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6CF70F8B"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514850">
        <w:rPr>
          <w:rFonts w:ascii="Arial" w:eastAsia="MS Mincho" w:hAnsi="Arial" w:cs="Arial"/>
          <w:b/>
          <w:sz w:val="24"/>
          <w:szCs w:val="24"/>
        </w:rPr>
        <w:t>20</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3A5CE5">
        <w:rPr>
          <w:rFonts w:ascii="Arial" w:eastAsia="MS Mincho" w:hAnsi="Arial" w:cs="Arial"/>
          <w:b/>
          <w:bCs/>
          <w:sz w:val="24"/>
          <w:szCs w:val="24"/>
        </w:rPr>
        <w:t>1124</w:t>
      </w:r>
      <w:r w:rsidR="000F4485">
        <w:rPr>
          <w:rFonts w:ascii="Arial" w:eastAsia="MS Mincho" w:hAnsi="Arial" w:cs="Arial"/>
          <w:b/>
          <w:bCs/>
          <w:sz w:val="24"/>
          <w:szCs w:val="24"/>
        </w:rPr>
        <w:t>7</w:t>
      </w:r>
    </w:p>
    <w:p w14:paraId="6CBD2961" w14:textId="78104334" w:rsidR="00AF4921" w:rsidRPr="00B5591E" w:rsidRDefault="00A72845" w:rsidP="007830A4">
      <w:pPr>
        <w:widowControl w:val="0"/>
        <w:tabs>
          <w:tab w:val="right" w:pos="9639"/>
        </w:tabs>
        <w:spacing w:after="0"/>
        <w:jc w:val="both"/>
        <w:rPr>
          <w:rFonts w:ascii="Arial" w:eastAsia="MS Mincho" w:hAnsi="Arial"/>
          <w:b/>
          <w:bCs/>
          <w:sz w:val="24"/>
          <w:szCs w:val="24"/>
        </w:rPr>
      </w:pPr>
      <w:r w:rsidRPr="003C57C8">
        <w:rPr>
          <w:rFonts w:ascii="Arial" w:eastAsia="MS Mincho" w:hAnsi="Arial" w:cs="Arial"/>
          <w:b/>
          <w:bCs/>
          <w:sz w:val="24"/>
          <w:szCs w:val="24"/>
        </w:rPr>
        <w:t>Tou</w:t>
      </w:r>
      <w:r w:rsidRPr="003C57C8">
        <w:rPr>
          <w:rFonts w:ascii="Arial" w:eastAsia="MS Mincho" w:hAnsi="Arial" w:cs="Arial" w:hint="eastAsia"/>
          <w:b/>
          <w:bCs/>
          <w:sz w:val="24"/>
          <w:szCs w:val="24"/>
        </w:rPr>
        <w:t>louse</w:t>
      </w:r>
      <w:r w:rsidRPr="003C57C8">
        <w:rPr>
          <w:rFonts w:ascii="Arial" w:eastAsia="MS Mincho" w:hAnsi="Arial" w:cs="Arial"/>
          <w:b/>
          <w:bCs/>
          <w:sz w:val="24"/>
          <w:szCs w:val="24"/>
        </w:rPr>
        <w:t>, France, November 14</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xml:space="preserve"> – 18</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2022</w:t>
      </w:r>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15A8B9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11</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F465F3A"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695AF5" w:rsidRPr="00695AF5">
        <w:rPr>
          <w:rFonts w:ascii="Arial" w:hAnsi="Arial" w:cs="Arial"/>
          <w:b/>
          <w:bCs/>
          <w:sz w:val="24"/>
        </w:rPr>
        <w:t xml:space="preserve">Supporting Multicast Reception in RRC_INACTIVE from </w:t>
      </w:r>
      <w:r w:rsidR="00770A47">
        <w:rPr>
          <w:rFonts w:ascii="Arial" w:hAnsi="Arial" w:cs="Arial"/>
          <w:b/>
          <w:bCs/>
          <w:sz w:val="24"/>
        </w:rPr>
        <w:t>Upper</w:t>
      </w:r>
      <w:r w:rsidR="00695AF5" w:rsidRPr="00695AF5">
        <w:rPr>
          <w:rFonts w:ascii="Arial" w:hAnsi="Arial" w:cs="Arial"/>
          <w:b/>
          <w:bCs/>
          <w:sz w:val="24"/>
        </w:rPr>
        <w:t xml:space="preserve"> Layer Aspects</w:t>
      </w:r>
    </w:p>
    <w:p w14:paraId="69D45FAE" w14:textId="446288AC" w:rsidR="00635E11" w:rsidRDefault="00E263B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19BDCCD" w14:textId="77777777" w:rsidR="0075347C" w:rsidRPr="0025342F" w:rsidRDefault="0075347C" w:rsidP="0075347C">
      <w:pPr>
        <w:keepNext/>
        <w:keepLines/>
        <w:pBdr>
          <w:top w:val="single" w:sz="12" w:space="3" w:color="auto"/>
        </w:pBdr>
        <w:spacing w:before="240"/>
        <w:ind w:left="1134" w:hanging="1134"/>
        <w:outlineLvl w:val="0"/>
        <w:rPr>
          <w:rFonts w:ascii="Arial" w:hAnsi="Arial"/>
          <w:noProof/>
          <w:sz w:val="36"/>
          <w:lang w:eastAsia="ko-KR"/>
        </w:rPr>
      </w:pPr>
      <w:r w:rsidRPr="0025342F">
        <w:rPr>
          <w:rFonts w:ascii="Arial" w:hAnsi="Arial"/>
          <w:noProof/>
          <w:sz w:val="36"/>
          <w:lang w:eastAsia="ko-KR"/>
        </w:rPr>
        <w:t>1</w:t>
      </w:r>
      <w:r w:rsidRPr="0025342F">
        <w:rPr>
          <w:rFonts w:ascii="Arial" w:hAnsi="Arial" w:hint="eastAsia"/>
          <w:noProof/>
          <w:sz w:val="36"/>
          <w:lang w:eastAsia="ko-KR"/>
        </w:rPr>
        <w:t xml:space="preserve"> </w:t>
      </w:r>
      <w:r w:rsidRPr="0025342F">
        <w:rPr>
          <w:rFonts w:ascii="Arial" w:hAnsi="Arial"/>
          <w:sz w:val="36"/>
        </w:rPr>
        <w:t>Introduction</w:t>
      </w:r>
    </w:p>
    <w:p w14:paraId="53725AA5" w14:textId="77777777" w:rsidR="0075347C" w:rsidRPr="00F31292" w:rsidRDefault="0075347C" w:rsidP="00F46B37">
      <w:pPr>
        <w:spacing w:before="120" w:after="120"/>
        <w:jc w:val="both"/>
        <w:rPr>
          <w:rFonts w:eastAsia="宋体"/>
          <w:sz w:val="22"/>
        </w:rPr>
      </w:pPr>
      <w:r w:rsidRPr="00F31292">
        <w:rPr>
          <w:rFonts w:eastAsia="宋体" w:hint="eastAsia"/>
          <w:sz w:val="22"/>
        </w:rPr>
        <w:t>I</w:t>
      </w:r>
      <w:r w:rsidRPr="00F31292">
        <w:rPr>
          <w:rFonts w:eastAsia="宋体"/>
          <w:sz w:val="22"/>
        </w:rPr>
        <w:t>n the previous RAN2 meeting</w:t>
      </w:r>
      <w:r>
        <w:rPr>
          <w:rFonts w:eastAsia="宋体"/>
          <w:sz w:val="22"/>
        </w:rPr>
        <w:t>s</w:t>
      </w:r>
      <w:r w:rsidRPr="00F31292">
        <w:rPr>
          <w:rFonts w:eastAsia="宋体"/>
          <w:sz w:val="22"/>
        </w:rPr>
        <w:t xml:space="preserve">, </w:t>
      </w:r>
      <w:r>
        <w:rPr>
          <w:rFonts w:eastAsia="宋体" w:hint="eastAsia"/>
          <w:sz w:val="22"/>
        </w:rPr>
        <w:t>some</w:t>
      </w:r>
      <w:r>
        <w:rPr>
          <w:rFonts w:eastAsia="宋体"/>
          <w:sz w:val="22"/>
        </w:rPr>
        <w:t xml:space="preserve"> </w:t>
      </w:r>
      <w:r w:rsidRPr="00F31292">
        <w:rPr>
          <w:rFonts w:eastAsia="宋体"/>
          <w:sz w:val="22"/>
        </w:rPr>
        <w:t>agreements regarding multicast reception in the RRC_INACTIVE state had been achieved</w:t>
      </w:r>
      <w:r>
        <w:rPr>
          <w:rFonts w:eastAsia="宋体"/>
          <w:sz w:val="22"/>
        </w:rPr>
        <w:t xml:space="preserve"> as below</w:t>
      </w:r>
      <w:r w:rsidRPr="00F31292">
        <w:rPr>
          <w:rFonts w:eastAsia="宋体"/>
          <w:sz w:val="22"/>
        </w:rPr>
        <w:t>,</w:t>
      </w:r>
    </w:p>
    <w:tbl>
      <w:tblPr>
        <w:tblStyle w:val="af2"/>
        <w:tblW w:w="0" w:type="auto"/>
        <w:tblLook w:val="04A0" w:firstRow="1" w:lastRow="0" w:firstColumn="1" w:lastColumn="0" w:noHBand="0" w:noVBand="1"/>
      </w:tblPr>
      <w:tblGrid>
        <w:gridCol w:w="9629"/>
      </w:tblGrid>
      <w:tr w:rsidR="0075347C" w:rsidRPr="00C03D1F" w14:paraId="20850171" w14:textId="77777777" w:rsidTr="00521978">
        <w:tc>
          <w:tcPr>
            <w:tcW w:w="9629" w:type="dxa"/>
          </w:tcPr>
          <w:p w14:paraId="650C524B" w14:textId="77777777" w:rsidR="0075347C" w:rsidRPr="00C03D8C" w:rsidRDefault="0075347C" w:rsidP="00521978">
            <w:pPr>
              <w:spacing w:before="120"/>
              <w:rPr>
                <w:rFonts w:eastAsia="MS Mincho"/>
                <w:b/>
                <w:bCs/>
                <w:sz w:val="22"/>
                <w:szCs w:val="22"/>
                <w:lang w:eastAsia="en-GB"/>
              </w:rPr>
            </w:pPr>
            <w:r w:rsidRPr="00C03D8C">
              <w:rPr>
                <w:rFonts w:eastAsia="MS Mincho"/>
                <w:b/>
                <w:bCs/>
                <w:sz w:val="22"/>
                <w:szCs w:val="22"/>
                <w:lang w:eastAsia="en-GB"/>
              </w:rPr>
              <w:t>Agreement</w:t>
            </w:r>
          </w:p>
          <w:p w14:paraId="24BDF132" w14:textId="77777777" w:rsidR="0075347C" w:rsidRPr="00C03D8C" w:rsidRDefault="0075347C" w:rsidP="0075347C">
            <w:pPr>
              <w:numPr>
                <w:ilvl w:val="0"/>
                <w:numId w:val="4"/>
              </w:numPr>
              <w:spacing w:before="120"/>
              <w:ind w:left="357" w:hanging="357"/>
              <w:jc w:val="both"/>
              <w:rPr>
                <w:rFonts w:eastAsia="MS Mincho"/>
                <w:sz w:val="22"/>
                <w:szCs w:val="22"/>
                <w:lang w:eastAsia="en-GB"/>
              </w:rPr>
            </w:pPr>
            <w:r w:rsidRPr="00C03D8C">
              <w:rPr>
                <w:rFonts w:eastAsia="MS Mincho"/>
                <w:sz w:val="22"/>
                <w:szCs w:val="22"/>
                <w:lang w:eastAsia="en-GB"/>
              </w:rPr>
              <w:t>For PTM configuration delivery, RAN2 further investigates the following solutions:</w:t>
            </w:r>
          </w:p>
          <w:p w14:paraId="25DADEDC" w14:textId="77777777" w:rsidR="0075347C" w:rsidRPr="00C03D8C" w:rsidRDefault="0075347C" w:rsidP="00521978">
            <w:pPr>
              <w:spacing w:before="60"/>
              <w:ind w:left="1619" w:hanging="360"/>
              <w:rPr>
                <w:rFonts w:eastAsia="MS Mincho"/>
                <w:sz w:val="22"/>
                <w:szCs w:val="22"/>
                <w:lang w:eastAsia="en-GB"/>
              </w:rPr>
            </w:pPr>
            <w:r w:rsidRPr="00C03D8C">
              <w:rPr>
                <w:rFonts w:eastAsia="MS Mincho"/>
                <w:sz w:val="22"/>
                <w:szCs w:val="22"/>
                <w:lang w:eastAsia="en-GB"/>
              </w:rPr>
              <w:t>-</w:t>
            </w:r>
            <w:r w:rsidRPr="00C03D8C">
              <w:rPr>
                <w:rFonts w:eastAsia="MS Mincho"/>
                <w:sz w:val="22"/>
                <w:szCs w:val="22"/>
                <w:lang w:eastAsia="en-GB"/>
              </w:rPr>
              <w:tab/>
              <w:t>Option 1: Dedicated signalling</w:t>
            </w:r>
          </w:p>
          <w:p w14:paraId="58A473A3" w14:textId="77777777" w:rsidR="0075347C" w:rsidRPr="00C03D8C" w:rsidRDefault="0075347C" w:rsidP="00521978">
            <w:pPr>
              <w:spacing w:before="60"/>
              <w:ind w:left="1619" w:hanging="360"/>
              <w:rPr>
                <w:rFonts w:eastAsia="MS Mincho"/>
                <w:sz w:val="22"/>
                <w:szCs w:val="22"/>
                <w:lang w:eastAsia="en-GB"/>
              </w:rPr>
            </w:pPr>
            <w:r w:rsidRPr="00C03D8C">
              <w:rPr>
                <w:rFonts w:eastAsia="MS Mincho"/>
                <w:sz w:val="22"/>
                <w:szCs w:val="22"/>
                <w:lang w:eastAsia="en-GB"/>
              </w:rPr>
              <w:t>-</w:t>
            </w:r>
            <w:r w:rsidRPr="00C03D8C">
              <w:rPr>
                <w:rFonts w:eastAsia="MS Mincho"/>
                <w:sz w:val="22"/>
                <w:szCs w:val="22"/>
                <w:lang w:eastAsia="en-GB"/>
              </w:rPr>
              <w:tab/>
              <w:t>Option 2: Solution based on SIB+MCCH</w:t>
            </w:r>
          </w:p>
          <w:p w14:paraId="37F52CA0" w14:textId="590768AD" w:rsidR="0075347C" w:rsidRPr="00C03D8C" w:rsidRDefault="00F46B37" w:rsidP="00F46B37">
            <w:pPr>
              <w:spacing w:before="60"/>
              <w:ind w:left="1619" w:hanging="360"/>
              <w:rPr>
                <w:rFonts w:eastAsia="MS Mincho"/>
                <w:sz w:val="22"/>
                <w:szCs w:val="22"/>
                <w:lang w:eastAsia="en-GB"/>
              </w:rPr>
            </w:pPr>
            <w:r w:rsidRPr="00C03D8C">
              <w:rPr>
                <w:rFonts w:eastAsia="MS Mincho"/>
                <w:sz w:val="22"/>
                <w:szCs w:val="22"/>
                <w:lang w:eastAsia="en-GB"/>
              </w:rPr>
              <w:t>-</w:t>
            </w:r>
            <w:r w:rsidRPr="00C03D8C">
              <w:rPr>
                <w:rFonts w:eastAsia="MS Mincho"/>
                <w:sz w:val="22"/>
                <w:szCs w:val="22"/>
                <w:lang w:eastAsia="en-GB"/>
              </w:rPr>
              <w:tab/>
            </w:r>
            <w:r w:rsidR="0075347C" w:rsidRPr="00C03D8C">
              <w:rPr>
                <w:rFonts w:eastAsia="MS Mincho"/>
                <w:sz w:val="22"/>
                <w:szCs w:val="22"/>
                <w:lang w:eastAsia="en-GB"/>
              </w:rPr>
              <w:t>We do not preclude some “mix” of the options</w:t>
            </w:r>
          </w:p>
          <w:p w14:paraId="53BDCBFE" w14:textId="77777777" w:rsidR="0075347C" w:rsidRPr="00C03D8C" w:rsidRDefault="0075347C" w:rsidP="0075347C">
            <w:pPr>
              <w:numPr>
                <w:ilvl w:val="0"/>
                <w:numId w:val="4"/>
              </w:numPr>
              <w:spacing w:before="120" w:after="120"/>
              <w:ind w:left="357" w:hanging="357"/>
              <w:jc w:val="both"/>
              <w:rPr>
                <w:rFonts w:eastAsia="MS Mincho"/>
                <w:sz w:val="22"/>
                <w:szCs w:val="22"/>
                <w:lang w:eastAsia="en-GB"/>
              </w:rPr>
            </w:pPr>
            <w:r w:rsidRPr="00C03D8C">
              <w:rPr>
                <w:rFonts w:eastAsia="MS Mincho"/>
                <w:sz w:val="22"/>
                <w:szCs w:val="22"/>
                <w:lang w:eastAsia="en-GB"/>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3347AF42" w14:textId="77777777" w:rsidR="0075347C" w:rsidRPr="00C03D8C" w:rsidRDefault="0075347C" w:rsidP="0075347C">
            <w:pPr>
              <w:numPr>
                <w:ilvl w:val="0"/>
                <w:numId w:val="4"/>
              </w:numPr>
              <w:spacing w:before="120" w:after="120"/>
              <w:ind w:left="357" w:hanging="357"/>
              <w:jc w:val="both"/>
              <w:rPr>
                <w:rFonts w:eastAsia="MS Mincho"/>
                <w:sz w:val="22"/>
                <w:szCs w:val="22"/>
                <w:lang w:eastAsia="en-GB"/>
              </w:rPr>
            </w:pPr>
            <w:r w:rsidRPr="00C03D8C">
              <w:rPr>
                <w:rFonts w:eastAsia="MS Mincho"/>
                <w:sz w:val="22"/>
                <w:szCs w:val="22"/>
                <w:lang w:eastAsia="en-GB"/>
              </w:rPr>
              <w:t>FFS whether to introduce PTM configuration applicable area, i.e., the mechanism that the PTM configurations, once acquired by a UE, may apply to a certain area (i.e., a set of cells instead of a single cell).</w:t>
            </w:r>
          </w:p>
          <w:p w14:paraId="601B449A" w14:textId="77777777" w:rsidR="0075347C" w:rsidRPr="00C03D8C" w:rsidRDefault="0075347C" w:rsidP="0075347C">
            <w:pPr>
              <w:numPr>
                <w:ilvl w:val="0"/>
                <w:numId w:val="4"/>
              </w:numPr>
              <w:spacing w:before="120" w:after="120"/>
              <w:jc w:val="both"/>
              <w:rPr>
                <w:rFonts w:eastAsia="MS Mincho"/>
                <w:sz w:val="22"/>
                <w:szCs w:val="22"/>
                <w:lang w:eastAsia="en-GB"/>
              </w:rPr>
            </w:pPr>
            <w:r w:rsidRPr="00C03D8C">
              <w:rPr>
                <w:rFonts w:eastAsia="MS Mincho"/>
                <w:sz w:val="22"/>
                <w:szCs w:val="22"/>
                <w:lang w:eastAsia="en-GB"/>
              </w:rPr>
              <w:t>If option 1 is supported for PTM configuration</w:t>
            </w:r>
          </w:p>
          <w:p w14:paraId="1123A8AE" w14:textId="77777777" w:rsidR="0075347C" w:rsidRPr="00C03D8C" w:rsidRDefault="0075347C" w:rsidP="00521978">
            <w:pPr>
              <w:spacing w:before="120" w:after="120"/>
              <w:ind w:left="360"/>
              <w:rPr>
                <w:rFonts w:eastAsia="MS Mincho"/>
                <w:sz w:val="22"/>
                <w:szCs w:val="22"/>
                <w:lang w:eastAsia="en-GB"/>
              </w:rPr>
            </w:pPr>
            <w:r w:rsidRPr="00C03D8C">
              <w:rPr>
                <w:rFonts w:eastAsia="MS Mincho"/>
                <w:sz w:val="22"/>
                <w:szCs w:val="22"/>
                <w:lang w:eastAsia="en-GB"/>
              </w:rPr>
              <w:t>As a baseline, group paging may be used to inform the UE when network changes the PTM configurations, and UE upon reception triggers RRC connection resume procedure to obtain the updated configurations (details of group paging can be FFS).</w:t>
            </w:r>
          </w:p>
          <w:p w14:paraId="200AE1CC" w14:textId="77777777" w:rsidR="0075347C" w:rsidRPr="00C03D8C" w:rsidRDefault="0075347C" w:rsidP="00521978">
            <w:pPr>
              <w:spacing w:before="120" w:after="120"/>
              <w:ind w:left="360"/>
              <w:rPr>
                <w:rFonts w:eastAsia="MS Mincho"/>
                <w:sz w:val="22"/>
                <w:szCs w:val="22"/>
                <w:lang w:eastAsia="en-GB"/>
              </w:rPr>
            </w:pPr>
            <w:r w:rsidRPr="00C03D8C">
              <w:rPr>
                <w:rFonts w:eastAsia="MS Mincho"/>
                <w:sz w:val="22"/>
                <w:szCs w:val="22"/>
                <w:lang w:eastAsia="en-GB"/>
              </w:rPr>
              <w:t>FFS whether and how to solve the issue in signalling/system load when a large number of UEs in the cell need PTM configuration update.</w:t>
            </w:r>
          </w:p>
          <w:p w14:paraId="5C8506A1" w14:textId="77777777" w:rsidR="0075347C" w:rsidRPr="00C03D8C" w:rsidRDefault="0075347C" w:rsidP="0075347C">
            <w:pPr>
              <w:numPr>
                <w:ilvl w:val="0"/>
                <w:numId w:val="4"/>
              </w:numPr>
              <w:spacing w:before="120" w:after="120"/>
              <w:ind w:left="357" w:hanging="357"/>
              <w:jc w:val="both"/>
              <w:rPr>
                <w:rFonts w:eastAsia="MS Mincho"/>
                <w:sz w:val="22"/>
                <w:szCs w:val="22"/>
                <w:lang w:eastAsia="en-GB"/>
              </w:rPr>
            </w:pPr>
            <w:r w:rsidRPr="00C03D8C">
              <w:rPr>
                <w:rFonts w:eastAsia="MS Mincho"/>
                <w:sz w:val="22"/>
                <w:szCs w:val="22"/>
                <w:lang w:eastAsia="en-GB"/>
              </w:rPr>
              <w:t xml:space="preserve">As a baseline, group paging can be used to inform Rel-18 UE(s) about the session activation (Details FFS, e.g., UE </w:t>
            </w:r>
            <w:proofErr w:type="spellStart"/>
            <w:r w:rsidRPr="00C03D8C">
              <w:rPr>
                <w:rFonts w:eastAsia="MS Mincho"/>
                <w:sz w:val="22"/>
                <w:szCs w:val="22"/>
                <w:lang w:eastAsia="en-GB"/>
              </w:rPr>
              <w:t>behavior</w:t>
            </w:r>
            <w:proofErr w:type="spellEnd"/>
            <w:r w:rsidRPr="00C03D8C">
              <w:rPr>
                <w:rFonts w:eastAsia="MS Mincho"/>
                <w:sz w:val="22"/>
                <w:szCs w:val="22"/>
                <w:lang w:eastAsia="en-GB"/>
              </w:rPr>
              <w:t xml:space="preserve"> when receiving such group notification).</w:t>
            </w:r>
          </w:p>
          <w:p w14:paraId="765C3F2D" w14:textId="77777777" w:rsidR="0075347C" w:rsidRPr="00C03D8C" w:rsidRDefault="0075347C" w:rsidP="0075347C">
            <w:pPr>
              <w:numPr>
                <w:ilvl w:val="0"/>
                <w:numId w:val="4"/>
              </w:numPr>
              <w:spacing w:before="120" w:after="120"/>
              <w:jc w:val="both"/>
              <w:rPr>
                <w:rFonts w:eastAsia="MS Mincho"/>
                <w:sz w:val="22"/>
                <w:szCs w:val="22"/>
                <w:lang w:eastAsia="en-GB"/>
              </w:rPr>
            </w:pPr>
            <w:r w:rsidRPr="00C03D8C">
              <w:rPr>
                <w:rFonts w:eastAsia="MS Mincho"/>
                <w:sz w:val="22"/>
                <w:szCs w:val="22"/>
                <w:lang w:eastAsia="en-GB"/>
              </w:rPr>
              <w:t xml:space="preserve">FFS how UE determines whether it can receive the multicast session in RRC_INACTIVE or not when the session is activated, </w:t>
            </w:r>
            <w:proofErr w:type="gramStart"/>
            <w:r w:rsidRPr="00C03D8C">
              <w:rPr>
                <w:rFonts w:eastAsia="MS Mincho"/>
                <w:sz w:val="22"/>
                <w:szCs w:val="22"/>
                <w:lang w:eastAsia="en-GB"/>
              </w:rPr>
              <w:t>taking into account</w:t>
            </w:r>
            <w:proofErr w:type="gramEnd"/>
            <w:r w:rsidRPr="00C03D8C">
              <w:rPr>
                <w:rFonts w:eastAsia="MS Mincho"/>
                <w:sz w:val="22"/>
                <w:szCs w:val="22"/>
                <w:lang w:eastAsia="en-GB"/>
              </w:rPr>
              <w:t xml:space="preserve"> the following solutions (can further update the descriptions if needed, and several solutions may be needed, some solutions may apply only for certain configuration options)</w:t>
            </w:r>
          </w:p>
          <w:p w14:paraId="4BF0A8BE" w14:textId="77777777" w:rsidR="0075347C" w:rsidRPr="00C03D8C" w:rsidRDefault="0075347C" w:rsidP="00521978">
            <w:pPr>
              <w:spacing w:before="120" w:after="120"/>
              <w:ind w:left="360"/>
              <w:rPr>
                <w:rFonts w:eastAsia="MS Mincho"/>
                <w:sz w:val="22"/>
                <w:szCs w:val="22"/>
                <w:lang w:eastAsia="en-GB"/>
              </w:rPr>
            </w:pPr>
            <w:r w:rsidRPr="00C03D8C">
              <w:rPr>
                <w:rFonts w:eastAsia="MS Mincho"/>
                <w:sz w:val="22"/>
                <w:szCs w:val="22"/>
                <w:lang w:eastAsia="en-GB"/>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C03D8C">
              <w:rPr>
                <w:rFonts w:eastAsia="MS Mincho"/>
                <w:sz w:val="22"/>
                <w:szCs w:val="22"/>
                <w:lang w:eastAsia="en-GB"/>
              </w:rPr>
              <w:t>signaling</w:t>
            </w:r>
            <w:proofErr w:type="spellEnd"/>
            <w:r w:rsidRPr="00C03D8C">
              <w:rPr>
                <w:rFonts w:eastAsia="MS Mincho"/>
                <w:sz w:val="22"/>
                <w:szCs w:val="22"/>
                <w:lang w:eastAsia="en-GB"/>
              </w:rPr>
              <w:t xml:space="preserve"> or via MCCH), otherwise it goes back to RRC_CONNECTED to receive the multicast session.  </w:t>
            </w:r>
          </w:p>
          <w:p w14:paraId="6A86638D" w14:textId="77777777" w:rsidR="0075347C" w:rsidRPr="00C03D8C" w:rsidRDefault="0075347C" w:rsidP="00521978">
            <w:pPr>
              <w:spacing w:before="120" w:after="120"/>
              <w:ind w:left="360"/>
              <w:rPr>
                <w:rFonts w:eastAsia="MS Mincho"/>
                <w:sz w:val="22"/>
                <w:szCs w:val="22"/>
                <w:lang w:eastAsia="en-GB"/>
              </w:rPr>
            </w:pPr>
            <w:r w:rsidRPr="00C03D8C">
              <w:rPr>
                <w:rFonts w:eastAsia="MS Mincho"/>
                <w:sz w:val="22"/>
                <w:szCs w:val="22"/>
                <w:lang w:eastAsia="en-GB"/>
              </w:rPr>
              <w:t xml:space="preserve">2. When the multicast session is activated, UE is indicated by group paging whether it can receive the multicast session in RRC_INACTIVE or not (detailed </w:t>
            </w:r>
            <w:proofErr w:type="spellStart"/>
            <w:r w:rsidRPr="00C03D8C">
              <w:rPr>
                <w:rFonts w:eastAsia="MS Mincho"/>
                <w:sz w:val="22"/>
                <w:szCs w:val="22"/>
                <w:lang w:eastAsia="en-GB"/>
              </w:rPr>
              <w:t>signaling</w:t>
            </w:r>
            <w:proofErr w:type="spellEnd"/>
            <w:r w:rsidRPr="00C03D8C">
              <w:rPr>
                <w:rFonts w:eastAsia="MS Mincho"/>
                <w:sz w:val="22"/>
                <w:szCs w:val="22"/>
                <w:lang w:eastAsia="en-GB"/>
              </w:rPr>
              <w:t xml:space="preserve"> FFS).</w:t>
            </w:r>
          </w:p>
          <w:p w14:paraId="40A612F5" w14:textId="77777777" w:rsidR="0075347C" w:rsidRPr="00C03D8C" w:rsidRDefault="0075347C" w:rsidP="00521978">
            <w:pPr>
              <w:spacing w:before="120" w:after="120"/>
              <w:ind w:left="360"/>
              <w:rPr>
                <w:rFonts w:eastAsia="MS Mincho"/>
                <w:bCs/>
                <w:sz w:val="22"/>
                <w:szCs w:val="22"/>
                <w:lang w:eastAsia="en-GB"/>
              </w:rPr>
            </w:pPr>
            <w:r w:rsidRPr="00C03D8C">
              <w:rPr>
                <w:rFonts w:eastAsia="MS Mincho"/>
                <w:bCs/>
                <w:sz w:val="22"/>
                <w:szCs w:val="22"/>
                <w:lang w:eastAsia="en-GB"/>
              </w:rPr>
              <w:lastRenderedPageBreak/>
              <w:t xml:space="preserve">3. UE is configured "whether it can receive the multicast session in RRC_INACTIVE" by dedicated </w:t>
            </w:r>
            <w:proofErr w:type="spellStart"/>
            <w:r w:rsidRPr="00C03D8C">
              <w:rPr>
                <w:rFonts w:eastAsia="MS Mincho"/>
                <w:bCs/>
                <w:sz w:val="22"/>
                <w:szCs w:val="22"/>
                <w:lang w:eastAsia="en-GB"/>
              </w:rPr>
              <w:t>signaling</w:t>
            </w:r>
            <w:proofErr w:type="spellEnd"/>
            <w:r w:rsidRPr="00C03D8C">
              <w:rPr>
                <w:rFonts w:eastAsia="MS Mincho"/>
                <w:bCs/>
                <w:sz w:val="22"/>
                <w:szCs w:val="22"/>
                <w:lang w:eastAsia="en-GB"/>
              </w:rPr>
              <w:t xml:space="preserve"> before UE is released. When the multicast session is activated, UE stays in RRC_INACTIVE or resumes RRC connection accordingly (detailed </w:t>
            </w:r>
            <w:proofErr w:type="spellStart"/>
            <w:r w:rsidRPr="00C03D8C">
              <w:rPr>
                <w:rFonts w:eastAsia="MS Mincho"/>
                <w:bCs/>
                <w:sz w:val="22"/>
                <w:szCs w:val="22"/>
                <w:lang w:eastAsia="en-GB"/>
              </w:rPr>
              <w:t>signaling</w:t>
            </w:r>
            <w:proofErr w:type="spellEnd"/>
            <w:r w:rsidRPr="00C03D8C">
              <w:rPr>
                <w:rFonts w:eastAsia="MS Mincho"/>
                <w:bCs/>
                <w:sz w:val="22"/>
                <w:szCs w:val="22"/>
                <w:lang w:eastAsia="en-GB"/>
              </w:rPr>
              <w:t xml:space="preserve"> FFS).</w:t>
            </w:r>
          </w:p>
          <w:p w14:paraId="3E3208B6" w14:textId="77777777" w:rsidR="0075347C" w:rsidRPr="00412E41" w:rsidRDefault="0075347C" w:rsidP="0075347C">
            <w:pPr>
              <w:numPr>
                <w:ilvl w:val="0"/>
                <w:numId w:val="4"/>
              </w:numPr>
              <w:spacing w:before="120" w:after="120"/>
              <w:ind w:left="357" w:hanging="357"/>
              <w:jc w:val="both"/>
              <w:rPr>
                <w:rFonts w:eastAsia="MS Mincho"/>
                <w:bCs/>
                <w:sz w:val="22"/>
                <w:szCs w:val="22"/>
                <w:lang w:eastAsia="en-GB"/>
              </w:rPr>
            </w:pPr>
            <w:r w:rsidRPr="00C03D8C">
              <w:rPr>
                <w:rFonts w:eastAsia="MS Mincho"/>
                <w:bCs/>
                <w:sz w:val="22"/>
                <w:szCs w:val="22"/>
                <w:lang w:eastAsia="en-GB"/>
              </w:rPr>
              <w:t>If a UE is in RRC_INACTIVE and is configured to receive a multicast session in RRC_INACTIVE, the UE may be notified when the multicast session is deactivated. FFS how (e.g., informed via group paging, MCCH, or other ways).</w:t>
            </w:r>
          </w:p>
        </w:tc>
      </w:tr>
    </w:tbl>
    <w:p w14:paraId="2994FEEE" w14:textId="77777777" w:rsidR="0075347C" w:rsidRPr="00F94C52" w:rsidRDefault="0075347C" w:rsidP="000F62BA">
      <w:pPr>
        <w:spacing w:before="120" w:after="120"/>
        <w:jc w:val="both"/>
        <w:rPr>
          <w:sz w:val="22"/>
          <w:szCs w:val="22"/>
        </w:rPr>
      </w:pPr>
      <w:r w:rsidRPr="00C03D1F">
        <w:rPr>
          <w:sz w:val="22"/>
          <w:szCs w:val="22"/>
        </w:rPr>
        <w:lastRenderedPageBreak/>
        <w:t xml:space="preserve">In this contribution, we would like to provide our further understanding of </w:t>
      </w:r>
      <w:bookmarkStart w:id="2" w:name="OLE_LINK70"/>
      <w:r w:rsidRPr="00C03D1F">
        <w:rPr>
          <w:sz w:val="22"/>
          <w:szCs w:val="22"/>
        </w:rPr>
        <w:t>multicast reception in RRC-INACTIVE</w:t>
      </w:r>
      <w:bookmarkEnd w:id="2"/>
      <w:r w:rsidRPr="00C03D1F">
        <w:rPr>
          <w:sz w:val="22"/>
          <w:szCs w:val="22"/>
        </w:rPr>
        <w:t xml:space="preserve"> state from upper lay</w:t>
      </w:r>
      <w:r>
        <w:rPr>
          <w:sz w:val="22"/>
          <w:szCs w:val="22"/>
        </w:rPr>
        <w:t>er aspects, e.g., PTM configuration</w:t>
      </w:r>
      <w:r w:rsidRPr="00F31292">
        <w:rPr>
          <w:sz w:val="22"/>
          <w:szCs w:val="22"/>
        </w:rPr>
        <w:t>,</w:t>
      </w:r>
      <w:r w:rsidRPr="00A8079E">
        <w:rPr>
          <w:sz w:val="22"/>
          <w:szCs w:val="22"/>
        </w:rPr>
        <w:t xml:space="preserve"> sessi</w:t>
      </w:r>
      <w:r>
        <w:rPr>
          <w:sz w:val="22"/>
          <w:szCs w:val="22"/>
        </w:rPr>
        <w:t>on activation</w:t>
      </w:r>
      <w:r w:rsidRPr="00F31292">
        <w:rPr>
          <w:sz w:val="22"/>
          <w:szCs w:val="22"/>
        </w:rPr>
        <w:t xml:space="preserve">, and </w:t>
      </w:r>
      <w:r>
        <w:rPr>
          <w:sz w:val="22"/>
          <w:szCs w:val="22"/>
        </w:rPr>
        <w:t>session deactivation</w:t>
      </w:r>
      <w:r w:rsidRPr="00F31292">
        <w:rPr>
          <w:sz w:val="22"/>
          <w:szCs w:val="22"/>
        </w:rPr>
        <w:t>.</w:t>
      </w:r>
    </w:p>
    <w:p w14:paraId="5404B0C0" w14:textId="77777777" w:rsidR="0075347C" w:rsidRPr="0025342F" w:rsidRDefault="0075347C" w:rsidP="0075347C">
      <w:pPr>
        <w:keepNext/>
        <w:keepLines/>
        <w:pBdr>
          <w:top w:val="single" w:sz="12" w:space="3" w:color="auto"/>
        </w:pBdr>
        <w:spacing w:before="240" w:after="120"/>
        <w:ind w:left="1134" w:hanging="1134"/>
        <w:outlineLvl w:val="0"/>
        <w:rPr>
          <w:rFonts w:ascii="Arial" w:hAnsi="Arial"/>
          <w:sz w:val="36"/>
        </w:rPr>
      </w:pPr>
      <w:bookmarkStart w:id="3" w:name="_Toc497230266"/>
      <w:bookmarkStart w:id="4" w:name="_Toc497230267"/>
      <w:r w:rsidRPr="0025342F">
        <w:rPr>
          <w:rFonts w:ascii="Arial" w:hAnsi="Arial" w:hint="eastAsia"/>
          <w:sz w:val="36"/>
          <w:lang w:eastAsia="ko-KR"/>
        </w:rPr>
        <w:t>2</w:t>
      </w:r>
      <w:bookmarkEnd w:id="3"/>
      <w:r w:rsidRPr="0025342F">
        <w:rPr>
          <w:rFonts w:ascii="Arial" w:hAnsi="Arial"/>
          <w:sz w:val="36"/>
        </w:rPr>
        <w:t xml:space="preserve"> </w:t>
      </w:r>
      <w:bookmarkEnd w:id="4"/>
      <w:r w:rsidRPr="0025342F">
        <w:rPr>
          <w:rFonts w:ascii="Arial" w:hAnsi="Arial"/>
          <w:sz w:val="36"/>
        </w:rPr>
        <w:t>Discussion</w:t>
      </w:r>
    </w:p>
    <w:p w14:paraId="52FD89BE" w14:textId="77777777" w:rsidR="0075347C" w:rsidRPr="003678E4" w:rsidRDefault="0075347C" w:rsidP="0075347C">
      <w:pPr>
        <w:keepNext/>
        <w:keepLines/>
        <w:spacing w:before="180"/>
        <w:ind w:left="1134" w:hanging="1134"/>
        <w:outlineLvl w:val="1"/>
        <w:rPr>
          <w:rFonts w:ascii="Arial" w:hAnsi="Arial"/>
          <w:sz w:val="32"/>
        </w:rPr>
      </w:pPr>
      <w:r w:rsidRPr="008D62E9">
        <w:rPr>
          <w:rFonts w:ascii="Arial" w:hAnsi="Arial"/>
          <w:sz w:val="32"/>
        </w:rPr>
        <w:t>2.1 PTM configuration</w:t>
      </w:r>
      <w:r w:rsidRPr="0025342F">
        <w:rPr>
          <w:rFonts w:ascii="Arial" w:hAnsi="Arial"/>
          <w:sz w:val="32"/>
        </w:rPr>
        <w:t xml:space="preserve"> </w:t>
      </w:r>
    </w:p>
    <w:p w14:paraId="639A2F9D" w14:textId="77777777" w:rsidR="0075347C" w:rsidRPr="003678E4" w:rsidRDefault="0075347C" w:rsidP="000F62BA">
      <w:pPr>
        <w:spacing w:after="120"/>
        <w:jc w:val="both"/>
        <w:rPr>
          <w:sz w:val="22"/>
        </w:rPr>
      </w:pPr>
      <w:r w:rsidRPr="003678E4">
        <w:rPr>
          <w:sz w:val="22"/>
        </w:rPr>
        <w:t xml:space="preserve">Based on TS 23.247 </w:t>
      </w:r>
      <w:r w:rsidRPr="005437A0">
        <w:rPr>
          <w:sz w:val="22"/>
        </w:rPr>
        <w:t>[1],</w:t>
      </w:r>
      <w:r w:rsidRPr="003678E4">
        <w:rPr>
          <w:sz w:val="22"/>
        </w:rPr>
        <w:t xml:space="preserve"> the following definition and authorization requirements are specified for NR multicast service.</w:t>
      </w:r>
    </w:p>
    <w:tbl>
      <w:tblPr>
        <w:tblStyle w:val="af2"/>
        <w:tblW w:w="0" w:type="auto"/>
        <w:tblLook w:val="04A0" w:firstRow="1" w:lastRow="0" w:firstColumn="1" w:lastColumn="0" w:noHBand="0" w:noVBand="1"/>
      </w:tblPr>
      <w:tblGrid>
        <w:gridCol w:w="9628"/>
      </w:tblGrid>
      <w:tr w:rsidR="0075347C" w:rsidRPr="003678E4" w14:paraId="03ECA65E" w14:textId="77777777" w:rsidTr="00521978">
        <w:tc>
          <w:tcPr>
            <w:tcW w:w="9628" w:type="dxa"/>
            <w:tcBorders>
              <w:top w:val="single" w:sz="4" w:space="0" w:color="auto"/>
              <w:left w:val="single" w:sz="4" w:space="0" w:color="auto"/>
              <w:bottom w:val="single" w:sz="4" w:space="0" w:color="auto"/>
              <w:right w:val="single" w:sz="4" w:space="0" w:color="auto"/>
            </w:tcBorders>
            <w:hideMark/>
          </w:tcPr>
          <w:p w14:paraId="2D2181F6" w14:textId="77777777" w:rsidR="0075347C" w:rsidRPr="003678E4" w:rsidRDefault="0075347C" w:rsidP="00521978">
            <w:pPr>
              <w:spacing w:before="120" w:after="120"/>
              <w:rPr>
                <w:sz w:val="22"/>
                <w:szCs w:val="21"/>
              </w:rPr>
            </w:pPr>
            <w:r w:rsidRPr="003678E4">
              <w:rPr>
                <w:b/>
                <w:sz w:val="22"/>
                <w:szCs w:val="21"/>
              </w:rPr>
              <w:t xml:space="preserve">Multicast communication service: </w:t>
            </w:r>
            <w:r w:rsidRPr="003678E4">
              <w:rPr>
                <w:sz w:val="22"/>
                <w:szCs w:val="21"/>
              </w:rPr>
              <w:t>A 5GS communication service in which the same service and the same specific content data are provided simultaneously to a dedicated set of UEs (i.e., not all UEs in the multicast coverage are authorized to receive the data).</w:t>
            </w:r>
          </w:p>
          <w:p w14:paraId="798391BB" w14:textId="77777777" w:rsidR="0075347C" w:rsidRPr="003678E4" w:rsidRDefault="0075347C" w:rsidP="00521978">
            <w:pPr>
              <w:spacing w:after="120"/>
              <w:rPr>
                <w:rFonts w:eastAsia="等线"/>
                <w:b/>
                <w:sz w:val="22"/>
              </w:rPr>
            </w:pPr>
            <w:r w:rsidRPr="003678E4">
              <w:rPr>
                <w:rFonts w:eastAsia="等线"/>
                <w:b/>
                <w:sz w:val="22"/>
              </w:rPr>
              <w:t>The</w:t>
            </w:r>
            <w:r w:rsidRPr="003678E4">
              <w:rPr>
                <w:b/>
                <w:sz w:val="22"/>
                <w:lang w:eastAsia="ja-JP"/>
              </w:rPr>
              <w:t xml:space="preserve"> following </w:t>
            </w:r>
            <w:r w:rsidRPr="003678E4">
              <w:rPr>
                <w:rFonts w:eastAsia="等线"/>
                <w:b/>
                <w:sz w:val="22"/>
              </w:rPr>
              <w:t>authorizations are defined:</w:t>
            </w:r>
          </w:p>
          <w:p w14:paraId="477AAB32" w14:textId="77777777" w:rsidR="0075347C" w:rsidRPr="003678E4" w:rsidRDefault="0075347C" w:rsidP="00521978">
            <w:pPr>
              <w:spacing w:after="120"/>
              <w:ind w:left="568" w:hanging="284"/>
              <w:rPr>
                <w:rFonts w:eastAsia="Times New Roman"/>
                <w:sz w:val="22"/>
              </w:rPr>
            </w:pPr>
            <w:r w:rsidRPr="003678E4">
              <w:rPr>
                <w:sz w:val="22"/>
              </w:rPr>
              <w:t>a)</w:t>
            </w:r>
            <w:r w:rsidRPr="003678E4">
              <w:rPr>
                <w:sz w:val="22"/>
              </w:rPr>
              <w:tab/>
              <w:t>Whether the UE is authorized to use the Multicast service in the PLMN.</w:t>
            </w:r>
          </w:p>
          <w:p w14:paraId="4806652C" w14:textId="77777777" w:rsidR="0075347C" w:rsidRPr="003678E4" w:rsidRDefault="0075347C" w:rsidP="00521978">
            <w:pPr>
              <w:spacing w:after="120"/>
              <w:ind w:left="568" w:hanging="284"/>
              <w:rPr>
                <w:sz w:val="22"/>
              </w:rPr>
            </w:pPr>
            <w:r w:rsidRPr="003678E4">
              <w:rPr>
                <w:sz w:val="22"/>
              </w:rPr>
              <w:t>b)</w:t>
            </w:r>
            <w:r w:rsidRPr="003678E4">
              <w:rPr>
                <w:sz w:val="22"/>
              </w:rPr>
              <w:tab/>
              <w:t>The authorization for a UE of receiving the content of a specific multicast MBS session.</w:t>
            </w:r>
          </w:p>
          <w:p w14:paraId="386411D1" w14:textId="77777777" w:rsidR="0075347C" w:rsidRPr="003678E4" w:rsidRDefault="0075347C" w:rsidP="00521978">
            <w:pPr>
              <w:spacing w:after="120"/>
              <w:rPr>
                <w:rFonts w:eastAsia="等线"/>
                <w:sz w:val="22"/>
              </w:rPr>
            </w:pPr>
            <w:r w:rsidRPr="003678E4">
              <w:rPr>
                <w:rFonts w:eastAsia="等线"/>
                <w:sz w:val="22"/>
              </w:rPr>
              <w:t>A Multicast MBS session may be "open to any UEs".</w:t>
            </w:r>
          </w:p>
          <w:p w14:paraId="720C47AE" w14:textId="77777777" w:rsidR="0075347C" w:rsidRPr="003678E4" w:rsidRDefault="0075347C" w:rsidP="00521978">
            <w:pPr>
              <w:keepLines/>
              <w:spacing w:after="120"/>
              <w:ind w:left="1135" w:hanging="851"/>
              <w:rPr>
                <w:rFonts w:eastAsia="Times New Roman"/>
                <w:sz w:val="22"/>
              </w:rPr>
            </w:pPr>
            <w:r w:rsidRPr="003678E4">
              <w:rPr>
                <w:sz w:val="22"/>
              </w:rPr>
              <w:t>NOTE 1:</w:t>
            </w:r>
            <w:r w:rsidRPr="003678E4">
              <w:rPr>
                <w:sz w:val="22"/>
              </w:rPr>
              <w:tab/>
              <w:t>UE authorization for a specific Multicast MBS session can be implicitly performed when UE is configured for a specific Multicast MBS session, e.g. via Service Announcement for public safety use case.</w:t>
            </w:r>
          </w:p>
          <w:p w14:paraId="5C26C65C" w14:textId="77777777" w:rsidR="0075347C" w:rsidRPr="003678E4" w:rsidRDefault="0075347C" w:rsidP="00521978">
            <w:pPr>
              <w:keepLines/>
              <w:spacing w:after="120"/>
              <w:ind w:left="1135" w:hanging="851"/>
              <w:rPr>
                <w:sz w:val="22"/>
              </w:rPr>
            </w:pPr>
            <w:r w:rsidRPr="003678E4">
              <w:rPr>
                <w:sz w:val="22"/>
              </w:rPr>
              <w:t>NOTE 2:</w:t>
            </w:r>
            <w:r w:rsidRPr="003678E4">
              <w:rPr>
                <w:sz w:val="22"/>
              </w:rPr>
              <w:tab/>
              <w:t xml:space="preserve">The authorization mentioned by a) is required even if an authorization according to b) is available. If the UE is not authorized to </w:t>
            </w:r>
            <w:r w:rsidRPr="003678E4">
              <w:rPr>
                <w:rFonts w:eastAsia="宋体"/>
                <w:sz w:val="22"/>
              </w:rPr>
              <w:t>use the</w:t>
            </w:r>
            <w:r w:rsidRPr="003678E4">
              <w:rPr>
                <w:sz w:val="22"/>
              </w:rPr>
              <w:t xml:space="preserve"> Multicast </w:t>
            </w:r>
            <w:r w:rsidRPr="003678E4">
              <w:rPr>
                <w:rFonts w:eastAsia="宋体"/>
                <w:sz w:val="22"/>
              </w:rPr>
              <w:t>service</w:t>
            </w:r>
            <w:r w:rsidRPr="003678E4">
              <w:rPr>
                <w:sz w:val="22"/>
              </w:rPr>
              <w:t xml:space="preserve"> by the </w:t>
            </w:r>
            <w:r w:rsidRPr="003678E4">
              <w:rPr>
                <w:rFonts w:eastAsia="宋体"/>
                <w:sz w:val="22"/>
              </w:rPr>
              <w:t>PLMN</w:t>
            </w:r>
            <w:r w:rsidRPr="003678E4">
              <w:rPr>
                <w:sz w:val="22"/>
              </w:rPr>
              <w:t xml:space="preserve">, the UE </w:t>
            </w:r>
            <w:r w:rsidRPr="003678E4">
              <w:rPr>
                <w:rFonts w:eastAsia="宋体"/>
                <w:sz w:val="22"/>
              </w:rPr>
              <w:t xml:space="preserve">is not authorized to join any multicast MBS Session </w:t>
            </w:r>
            <w:r w:rsidRPr="003678E4">
              <w:rPr>
                <w:sz w:val="22"/>
              </w:rPr>
              <w:t>even if the Multicast MBS session is "open to any UEs".</w:t>
            </w:r>
          </w:p>
          <w:p w14:paraId="5694A3D8" w14:textId="77777777" w:rsidR="0075347C" w:rsidRPr="003678E4" w:rsidRDefault="0075347C" w:rsidP="00521978">
            <w:pPr>
              <w:spacing w:after="120"/>
              <w:rPr>
                <w:rFonts w:eastAsia="等线"/>
                <w:sz w:val="22"/>
              </w:rPr>
            </w:pPr>
            <w:r w:rsidRPr="003678E4">
              <w:rPr>
                <w:rFonts w:eastAsia="等线"/>
                <w:sz w:val="22"/>
              </w:rPr>
              <w:t>For a Multicast MBS session, it is required that the 5GC authorizes the UE based on the MBS subscription data and whether the Multicast MBS session is "open to any UEs", which are preconfigured, or provided by the AF (see clause 7.1.1).</w:t>
            </w:r>
          </w:p>
          <w:p w14:paraId="1F5E68F1" w14:textId="77777777" w:rsidR="0075347C" w:rsidRPr="003678E4" w:rsidRDefault="0075347C" w:rsidP="00521978">
            <w:pPr>
              <w:overflowPunct w:val="0"/>
              <w:autoSpaceDE w:val="0"/>
              <w:autoSpaceDN w:val="0"/>
              <w:adjustRightInd w:val="0"/>
            </w:pPr>
          </w:p>
        </w:tc>
      </w:tr>
    </w:tbl>
    <w:p w14:paraId="28B71C32" w14:textId="77777777" w:rsidR="0075347C" w:rsidRPr="000F62BA" w:rsidRDefault="0075347C" w:rsidP="000F62BA">
      <w:pPr>
        <w:spacing w:before="120" w:after="120"/>
        <w:jc w:val="both"/>
        <w:rPr>
          <w:sz w:val="22"/>
          <w:szCs w:val="22"/>
        </w:rPr>
      </w:pPr>
      <w:r w:rsidRPr="000F62BA">
        <w:rPr>
          <w:sz w:val="22"/>
        </w:rPr>
        <w:t>For NR multicast</w:t>
      </w:r>
      <w:r w:rsidRPr="000F62BA">
        <w:rPr>
          <w:sz w:val="22"/>
          <w:szCs w:val="22"/>
        </w:rPr>
        <w:t>, it is known that only authorized UEs are permitted to receive the multicast data. In other words, the UEs without authorization to access NR multicast are forbidden to receive any multicast content even though they are already in the multicast coverage. More specifically, for better security, neither multicast PTM configuration nor service data can be received by The UEs without authorization to access NR multicast.</w:t>
      </w:r>
    </w:p>
    <w:p w14:paraId="13C17EE9" w14:textId="77777777" w:rsidR="0075347C" w:rsidRPr="000F62BA" w:rsidRDefault="0075347C" w:rsidP="000F62BA">
      <w:pPr>
        <w:spacing w:before="120" w:after="120"/>
        <w:jc w:val="both"/>
        <w:rPr>
          <w:b/>
          <w:sz w:val="22"/>
          <w:szCs w:val="22"/>
        </w:rPr>
      </w:pPr>
      <w:r w:rsidRPr="000F62BA">
        <w:rPr>
          <w:b/>
          <w:sz w:val="22"/>
          <w:szCs w:val="22"/>
        </w:rPr>
        <w:t xml:space="preserve">Observation 1: </w:t>
      </w:r>
      <w:bookmarkStart w:id="5" w:name="_Hlk118362258"/>
      <w:r w:rsidRPr="000F62BA">
        <w:rPr>
          <w:b/>
          <w:sz w:val="22"/>
          <w:szCs w:val="22"/>
        </w:rPr>
        <w:t>The UEs without authorization to access NR multicast</w:t>
      </w:r>
      <w:bookmarkEnd w:id="5"/>
      <w:r w:rsidRPr="000F62BA">
        <w:rPr>
          <w:b/>
          <w:sz w:val="22"/>
          <w:szCs w:val="22"/>
        </w:rPr>
        <w:t xml:space="preserve"> are forbidden to receive any content and configuration of specific multicast service.  </w:t>
      </w:r>
    </w:p>
    <w:p w14:paraId="012E74D5" w14:textId="77777777" w:rsidR="0075347C" w:rsidRPr="000F62BA" w:rsidRDefault="0075347C" w:rsidP="000F62BA">
      <w:pPr>
        <w:spacing w:before="120" w:after="120"/>
        <w:jc w:val="both"/>
        <w:rPr>
          <w:bCs/>
          <w:sz w:val="22"/>
          <w:szCs w:val="22"/>
        </w:rPr>
      </w:pPr>
      <w:r w:rsidRPr="000F62BA">
        <w:rPr>
          <w:bCs/>
          <w:sz w:val="22"/>
          <w:szCs w:val="22"/>
        </w:rPr>
        <w:t xml:space="preserve">If the </w:t>
      </w:r>
      <w:bookmarkStart w:id="6" w:name="_Hlk118389665"/>
      <w:r w:rsidRPr="000F62BA">
        <w:rPr>
          <w:bCs/>
          <w:sz w:val="22"/>
          <w:szCs w:val="22"/>
        </w:rPr>
        <w:t>“SIB+MCCH” mechanism is used for R18 multicast PTM configuration delivery</w:t>
      </w:r>
      <w:bookmarkEnd w:id="6"/>
      <w:r w:rsidRPr="000F62BA">
        <w:rPr>
          <w:bCs/>
          <w:sz w:val="22"/>
          <w:szCs w:val="22"/>
        </w:rPr>
        <w:t xml:space="preserve">, R18 UE receiving the multicast service in RRC-INACTIVE and R17 UE receiving broadcast service will probably influence each other. For example, if the MCCH change is due to the </w:t>
      </w:r>
      <w:bookmarkStart w:id="7" w:name="_Hlk118458354"/>
      <w:r w:rsidRPr="000F62BA">
        <w:rPr>
          <w:bCs/>
          <w:sz w:val="22"/>
          <w:szCs w:val="22"/>
        </w:rPr>
        <w:t>modification of</w:t>
      </w:r>
      <w:bookmarkEnd w:id="7"/>
      <w:r w:rsidRPr="000F62BA">
        <w:rPr>
          <w:bCs/>
          <w:sz w:val="22"/>
          <w:szCs w:val="22"/>
        </w:rPr>
        <w:t xml:space="preserve"> ongoing broadcast sessions, R18 UE will still have to obtain the updated MCCH which isn’t related to multicast configuration. On the contrary, R17 broadcast UE can also be influenced by the R18 multicast PTM configuration change.</w:t>
      </w:r>
    </w:p>
    <w:p w14:paraId="6E44CE17" w14:textId="77777777" w:rsidR="0075347C" w:rsidRPr="000F62BA" w:rsidRDefault="0075347C" w:rsidP="000F62BA">
      <w:pPr>
        <w:spacing w:before="120" w:after="120"/>
        <w:jc w:val="both"/>
        <w:rPr>
          <w:b/>
          <w:sz w:val="22"/>
          <w:szCs w:val="22"/>
        </w:rPr>
      </w:pPr>
      <w:r w:rsidRPr="000F62BA">
        <w:rPr>
          <w:b/>
          <w:sz w:val="22"/>
          <w:szCs w:val="22"/>
        </w:rPr>
        <w:t>Observation 2: R18 UE using the “</w:t>
      </w:r>
      <w:bookmarkStart w:id="8" w:name="_Hlk118390578"/>
      <w:r w:rsidRPr="000F62BA">
        <w:rPr>
          <w:b/>
          <w:sz w:val="22"/>
          <w:szCs w:val="22"/>
        </w:rPr>
        <w:t>SIB+MCCH</w:t>
      </w:r>
      <w:bookmarkEnd w:id="8"/>
      <w:r w:rsidRPr="000F62BA">
        <w:rPr>
          <w:b/>
          <w:sz w:val="22"/>
          <w:szCs w:val="22"/>
        </w:rPr>
        <w:t xml:space="preserve">” mechanism for multicast PTM configuration and R17 broadcast UEs may influence each other, e.g. invalid monitor for MCCH change due to </w:t>
      </w:r>
      <w:r w:rsidRPr="000F62BA">
        <w:rPr>
          <w:b/>
          <w:bCs/>
          <w:sz w:val="22"/>
          <w:szCs w:val="22"/>
        </w:rPr>
        <w:t>modification of</w:t>
      </w:r>
      <w:r w:rsidRPr="000F62BA">
        <w:rPr>
          <w:b/>
          <w:sz w:val="22"/>
          <w:szCs w:val="22"/>
        </w:rPr>
        <w:t xml:space="preserve"> ongoing unrelated session.</w:t>
      </w:r>
    </w:p>
    <w:p w14:paraId="60A349D5" w14:textId="77777777" w:rsidR="0075347C" w:rsidRPr="000F62BA" w:rsidRDefault="0075347C" w:rsidP="000F62BA">
      <w:pPr>
        <w:spacing w:before="120" w:after="120"/>
        <w:jc w:val="both"/>
        <w:rPr>
          <w:bCs/>
          <w:sz w:val="22"/>
          <w:szCs w:val="22"/>
        </w:rPr>
      </w:pPr>
      <w:bookmarkStart w:id="9" w:name="OLE_LINK1"/>
      <w:r w:rsidRPr="000F62BA">
        <w:rPr>
          <w:bCs/>
          <w:sz w:val="22"/>
          <w:szCs w:val="22"/>
        </w:rPr>
        <w:lastRenderedPageBreak/>
        <w:t xml:space="preserve">From the point of view of </w:t>
      </w:r>
      <w:proofErr w:type="spellStart"/>
      <w:r w:rsidRPr="000F62BA">
        <w:rPr>
          <w:bCs/>
          <w:sz w:val="22"/>
          <w:szCs w:val="22"/>
        </w:rPr>
        <w:t>signaling</w:t>
      </w:r>
      <w:proofErr w:type="spellEnd"/>
      <w:r w:rsidRPr="000F62BA">
        <w:rPr>
          <w:bCs/>
          <w:sz w:val="22"/>
          <w:szCs w:val="22"/>
        </w:rPr>
        <w:t xml:space="preserve"> overhead, Option 1(dedicated signalling) is better than Option 2(SIB+MCCH). For Option 1, only when the multicast configuration is updated, the network needs to send the updated multicast configuration by dedicated signalling. Besides, multicast configuration update is with a very low probability considering that there is very low probability for the related resource (e.g., CFR, DRX, </w:t>
      </w:r>
      <w:proofErr w:type="gramStart"/>
      <w:r w:rsidRPr="000F62BA">
        <w:rPr>
          <w:bCs/>
          <w:sz w:val="22"/>
          <w:szCs w:val="22"/>
        </w:rPr>
        <w:t>PDCCH(</w:t>
      </w:r>
      <w:proofErr w:type="spellStart"/>
      <w:proofErr w:type="gramEnd"/>
      <w:r w:rsidRPr="000F62BA">
        <w:rPr>
          <w:bCs/>
          <w:sz w:val="22"/>
          <w:szCs w:val="22"/>
        </w:rPr>
        <w:t>searchspace</w:t>
      </w:r>
      <w:proofErr w:type="spellEnd"/>
      <w:r w:rsidRPr="000F62BA">
        <w:rPr>
          <w:bCs/>
          <w:sz w:val="22"/>
          <w:szCs w:val="22"/>
        </w:rPr>
        <w:t xml:space="preserve">), PDSCH(DM_RS) to change. However, for Option 2, the network needs to send the multicast configuration periodically. Therefore, MCCH (e.g. </w:t>
      </w:r>
      <w:r w:rsidRPr="000F62BA">
        <w:rPr>
          <w:b/>
          <w:sz w:val="22"/>
          <w:szCs w:val="22"/>
        </w:rPr>
        <w:t>with repetition for beam sweeping</w:t>
      </w:r>
      <w:r w:rsidRPr="000F62BA">
        <w:rPr>
          <w:bCs/>
          <w:sz w:val="22"/>
          <w:szCs w:val="22"/>
        </w:rPr>
        <w:t>) mechanism may need more signalling overheads than the dedicated signalling mechanism, which may make the over-load/congestion situation worse.</w:t>
      </w:r>
    </w:p>
    <w:p w14:paraId="735450F5" w14:textId="77777777" w:rsidR="0075347C" w:rsidRPr="000F62BA" w:rsidRDefault="0075347C" w:rsidP="000F62BA">
      <w:pPr>
        <w:spacing w:before="120" w:after="120"/>
        <w:jc w:val="both"/>
        <w:rPr>
          <w:b/>
          <w:sz w:val="22"/>
          <w:szCs w:val="22"/>
        </w:rPr>
      </w:pPr>
      <w:r w:rsidRPr="000F62BA">
        <w:rPr>
          <w:b/>
          <w:sz w:val="22"/>
          <w:szCs w:val="22"/>
        </w:rPr>
        <w:t xml:space="preserve">Observation 3: Considering </w:t>
      </w:r>
      <w:bookmarkStart w:id="10" w:name="_Hlk118451528"/>
      <w:r w:rsidRPr="000F62BA">
        <w:rPr>
          <w:b/>
          <w:sz w:val="22"/>
          <w:szCs w:val="22"/>
        </w:rPr>
        <w:t>multicast configuration update with a very low probability</w:t>
      </w:r>
      <w:bookmarkEnd w:id="10"/>
      <w:r w:rsidRPr="000F62BA">
        <w:rPr>
          <w:b/>
          <w:sz w:val="22"/>
          <w:szCs w:val="22"/>
        </w:rPr>
        <w:t xml:space="preserve">, MCCH (e.g. </w:t>
      </w:r>
      <w:bookmarkStart w:id="11" w:name="_Hlk118464520"/>
      <w:r w:rsidRPr="000F62BA">
        <w:rPr>
          <w:b/>
          <w:sz w:val="22"/>
          <w:szCs w:val="22"/>
        </w:rPr>
        <w:t>with repetition for beam sweeping</w:t>
      </w:r>
      <w:bookmarkEnd w:id="11"/>
      <w:r w:rsidRPr="000F62BA">
        <w:rPr>
          <w:b/>
          <w:sz w:val="22"/>
          <w:szCs w:val="22"/>
        </w:rPr>
        <w:t>) mechanism may need more signalling overheads than the dedicated signalling mechanism.</w:t>
      </w:r>
    </w:p>
    <w:p w14:paraId="04B2CC61" w14:textId="77777777" w:rsidR="0075347C" w:rsidRPr="000F62BA" w:rsidRDefault="0075347C" w:rsidP="000F62BA">
      <w:pPr>
        <w:spacing w:before="120" w:after="120"/>
        <w:jc w:val="both"/>
        <w:rPr>
          <w:bCs/>
          <w:sz w:val="22"/>
          <w:szCs w:val="22"/>
        </w:rPr>
      </w:pPr>
      <w:r w:rsidRPr="000F62BA">
        <w:rPr>
          <w:bCs/>
          <w:sz w:val="22"/>
          <w:szCs w:val="22"/>
        </w:rPr>
        <w:t xml:space="preserve">What’s more, the MCCH mechanism may bring more complexity and power consumption to multicast UE. For example, UE will additionally monitor MCCH for optional PTM configuration update in Option 2. While for Option 1, UE doesn’t need additionally monitor for PTM configuration update because legacy paging and group paging are in the same PO. In the complexity aspect, UE in RRC-INACTIVE will receive the multicast PTM configuration by “SIB+MCCH” mechanism while UE will receive the multicast PTM configuration by dedicated signalling after being switching to RRC-CONNECTED by the network. In our understanding, two different mechanisms for PTM configuration delivery in different RRC states will bring more complexity, e.g., the UE </w:t>
      </w:r>
      <w:proofErr w:type="spellStart"/>
      <w:r w:rsidRPr="000F62BA">
        <w:rPr>
          <w:bCs/>
          <w:sz w:val="22"/>
          <w:szCs w:val="22"/>
        </w:rPr>
        <w:t>behavior</w:t>
      </w:r>
      <w:proofErr w:type="spellEnd"/>
      <w:r w:rsidRPr="000F62BA">
        <w:rPr>
          <w:bCs/>
          <w:sz w:val="22"/>
          <w:szCs w:val="22"/>
        </w:rPr>
        <w:t xml:space="preserve"> and multicast service continuity after receiving the PTM configuration in RRC-CONNECTED once again should be discussed.</w:t>
      </w:r>
    </w:p>
    <w:p w14:paraId="5A576500" w14:textId="77777777" w:rsidR="0075347C" w:rsidRPr="000F62BA" w:rsidRDefault="0075347C" w:rsidP="000F62BA">
      <w:pPr>
        <w:spacing w:before="120" w:after="120"/>
        <w:jc w:val="both"/>
        <w:rPr>
          <w:b/>
          <w:sz w:val="22"/>
          <w:szCs w:val="22"/>
        </w:rPr>
      </w:pPr>
      <w:r w:rsidRPr="000F62BA">
        <w:rPr>
          <w:b/>
          <w:sz w:val="22"/>
          <w:szCs w:val="22"/>
        </w:rPr>
        <w:t>Observation 4: MCCH mechanism may bring more complexity and power consumption to multicast UE, e.g. additional MCCH monitoring, configuration switching between different states, and related service continuity.</w:t>
      </w:r>
    </w:p>
    <w:bookmarkEnd w:id="9"/>
    <w:p w14:paraId="65CAA0F1" w14:textId="77777777" w:rsidR="0075347C" w:rsidRPr="000F62BA" w:rsidRDefault="0075347C" w:rsidP="000F62BA">
      <w:pPr>
        <w:spacing w:before="120" w:after="120"/>
        <w:jc w:val="both"/>
        <w:rPr>
          <w:bCs/>
          <w:sz w:val="22"/>
          <w:szCs w:val="22"/>
        </w:rPr>
      </w:pPr>
      <w:r w:rsidRPr="000F62BA">
        <w:rPr>
          <w:bCs/>
          <w:sz w:val="22"/>
          <w:szCs w:val="22"/>
        </w:rPr>
        <w:t>Based on the analysis above, there will be some disadvantages to the MCCH mechanism. For better security, less power consumption, less complexity, and less influence on broadcast, configurations for multicast reception in RRC-INACTIVE state can only be indicated via RRC dedicated message.</w:t>
      </w:r>
    </w:p>
    <w:p w14:paraId="298D25A1" w14:textId="77777777" w:rsidR="0075347C" w:rsidRPr="000F62BA" w:rsidRDefault="0075347C" w:rsidP="000F62BA">
      <w:pPr>
        <w:spacing w:before="120" w:after="120"/>
        <w:jc w:val="both"/>
        <w:rPr>
          <w:b/>
          <w:sz w:val="22"/>
          <w:szCs w:val="22"/>
        </w:rPr>
      </w:pPr>
      <w:r w:rsidRPr="000F62BA">
        <w:rPr>
          <w:b/>
          <w:sz w:val="22"/>
          <w:szCs w:val="22"/>
        </w:rPr>
        <w:t xml:space="preserve">Proposal 1: </w:t>
      </w:r>
      <w:bookmarkStart w:id="12" w:name="OLE_LINK2"/>
      <w:r w:rsidRPr="000F62BA">
        <w:rPr>
          <w:b/>
          <w:sz w:val="22"/>
          <w:szCs w:val="22"/>
        </w:rPr>
        <w:t>Configurations for multicast reception in RRC-INACTIVE state can only be indicated via RRC dedicated message.</w:t>
      </w:r>
    </w:p>
    <w:bookmarkEnd w:id="12"/>
    <w:p w14:paraId="26E9506E" w14:textId="77777777" w:rsidR="0075347C" w:rsidRPr="000F62BA" w:rsidRDefault="0075347C" w:rsidP="000F62BA">
      <w:pPr>
        <w:spacing w:before="120" w:after="120"/>
        <w:jc w:val="both"/>
        <w:rPr>
          <w:rFonts w:eastAsia="宋体"/>
          <w:bCs/>
          <w:sz w:val="22"/>
          <w:szCs w:val="22"/>
        </w:rPr>
      </w:pPr>
      <w:r w:rsidRPr="000F62BA">
        <w:rPr>
          <w:rFonts w:eastAsia="宋体"/>
          <w:bCs/>
          <w:sz w:val="22"/>
          <w:szCs w:val="22"/>
        </w:rPr>
        <w:t xml:space="preserve">According to </w:t>
      </w:r>
      <w:bookmarkStart w:id="13" w:name="_Hlk118379977"/>
      <w:r w:rsidRPr="000F62BA">
        <w:rPr>
          <w:rFonts w:eastAsia="宋体"/>
          <w:bCs/>
          <w:sz w:val="22"/>
          <w:szCs w:val="22"/>
        </w:rPr>
        <w:t xml:space="preserve">RAN2#119bis </w:t>
      </w:r>
      <w:proofErr w:type="gramStart"/>
      <w:r w:rsidRPr="000F62BA">
        <w:rPr>
          <w:rFonts w:eastAsia="宋体"/>
          <w:bCs/>
          <w:sz w:val="22"/>
          <w:szCs w:val="22"/>
        </w:rPr>
        <w:t>meeting</w:t>
      </w:r>
      <w:r w:rsidRPr="000F62BA">
        <w:rPr>
          <w:bCs/>
          <w:sz w:val="22"/>
          <w:szCs w:val="22"/>
        </w:rPr>
        <w:t>[</w:t>
      </w:r>
      <w:proofErr w:type="gramEnd"/>
      <w:r w:rsidRPr="000F62BA">
        <w:rPr>
          <w:bCs/>
          <w:sz w:val="22"/>
          <w:szCs w:val="22"/>
        </w:rPr>
        <w:t>2]</w:t>
      </w:r>
      <w:r w:rsidRPr="000F62BA">
        <w:rPr>
          <w:rFonts w:eastAsia="宋体"/>
          <w:bCs/>
          <w:sz w:val="22"/>
          <w:szCs w:val="22"/>
        </w:rPr>
        <w:t>,</w:t>
      </w:r>
      <w:bookmarkEnd w:id="13"/>
      <w:r w:rsidRPr="000F62BA">
        <w:rPr>
          <w:rFonts w:eastAsia="宋体"/>
          <w:bCs/>
          <w:sz w:val="22"/>
          <w:szCs w:val="22"/>
        </w:rPr>
        <w:t xml:space="preserve"> if Option 1 is supported for PTM configuration, group paging may be used to inform the UE when network changes the PTM configurations, and UE upon reception triggers RRC connection resume procedure to obtain the updated configurations. Additionally, FFS whether and how to solve the issue in signalling/system load when a large number of UEs in the cell need PTM configuration update. In fact, in R17 MBS, when all UEs interested in a multicast session receive the group paging activation notification, they will also go back to RRCCONNECTED. However, we don’t solve the signalling/system load issue because UEs interested in a multicast session receive the group paging activation notification in their POs receiving legacy paging. In this way, UEs receive the group paging activation notification at different time. What' 's more, multicast configuration update is with a very low probability as analysis above. So, based on the reasons above, the issue in signalling/system load isn’t essential. In R18 MBS, </w:t>
      </w:r>
      <w:r w:rsidRPr="000F62BA">
        <w:rPr>
          <w:rFonts w:eastAsia="宋体"/>
          <w:sz w:val="22"/>
          <w:szCs w:val="22"/>
        </w:rPr>
        <w:t>deprioritize</w:t>
      </w:r>
      <w:r w:rsidRPr="000F62BA">
        <w:rPr>
          <w:rFonts w:eastAsia="宋体"/>
          <w:bCs/>
          <w:sz w:val="22"/>
          <w:szCs w:val="22"/>
        </w:rPr>
        <w:t xml:space="preserve"> to solve the issue in signalling/system load when a large number of UEs in the cell need PTM configuration update.</w:t>
      </w:r>
    </w:p>
    <w:p w14:paraId="5FBF559D" w14:textId="77777777" w:rsidR="0075347C" w:rsidRPr="000F62BA" w:rsidRDefault="0075347C" w:rsidP="000F62BA">
      <w:pPr>
        <w:spacing w:before="120" w:after="120"/>
        <w:jc w:val="both"/>
        <w:rPr>
          <w:rFonts w:eastAsia="宋体"/>
          <w:b/>
          <w:sz w:val="22"/>
          <w:szCs w:val="22"/>
        </w:rPr>
      </w:pPr>
      <w:r w:rsidRPr="000F62BA">
        <w:rPr>
          <w:rFonts w:eastAsia="宋体"/>
          <w:b/>
          <w:sz w:val="22"/>
          <w:szCs w:val="22"/>
        </w:rPr>
        <w:t>Observation 5: In R17 MBS, RAN2 not to prioritize addressing of PRACH capacity issue due to group notification.</w:t>
      </w:r>
    </w:p>
    <w:p w14:paraId="4A445714" w14:textId="77777777" w:rsidR="0075347C" w:rsidRPr="000F62BA" w:rsidRDefault="0075347C" w:rsidP="000F62BA">
      <w:pPr>
        <w:spacing w:before="120" w:after="120"/>
        <w:jc w:val="both"/>
        <w:rPr>
          <w:rFonts w:eastAsia="宋体"/>
          <w:b/>
          <w:sz w:val="22"/>
          <w:szCs w:val="22"/>
        </w:rPr>
      </w:pPr>
      <w:r w:rsidRPr="000F62BA">
        <w:rPr>
          <w:b/>
          <w:sz w:val="22"/>
          <w:szCs w:val="22"/>
        </w:rPr>
        <w:t>Proposal 2:</w:t>
      </w:r>
      <w:r w:rsidRPr="000F62BA">
        <w:rPr>
          <w:rFonts w:eastAsia="宋体"/>
          <w:b/>
          <w:sz w:val="22"/>
          <w:szCs w:val="22"/>
        </w:rPr>
        <w:t xml:space="preserve"> </w:t>
      </w:r>
      <w:bookmarkStart w:id="14" w:name="_Hlk118379505"/>
      <w:r w:rsidRPr="000F62BA">
        <w:rPr>
          <w:rFonts w:eastAsia="宋体"/>
          <w:b/>
          <w:sz w:val="22"/>
          <w:szCs w:val="22"/>
        </w:rPr>
        <w:t xml:space="preserve">In R18 MBS, </w:t>
      </w:r>
      <w:bookmarkStart w:id="15" w:name="_Hlk118458234"/>
      <w:r w:rsidRPr="000F62BA">
        <w:rPr>
          <w:rFonts w:eastAsia="宋体"/>
          <w:b/>
          <w:sz w:val="22"/>
          <w:szCs w:val="22"/>
        </w:rPr>
        <w:t>deprioritize</w:t>
      </w:r>
      <w:bookmarkEnd w:id="15"/>
      <w:r w:rsidRPr="000F62BA">
        <w:rPr>
          <w:rFonts w:eastAsia="宋体"/>
          <w:b/>
          <w:sz w:val="22"/>
          <w:szCs w:val="22"/>
        </w:rPr>
        <w:t xml:space="preserve"> to solve the issue in signalling/system load when a large number of UEs in the cell need PTM configuration update.</w:t>
      </w:r>
      <w:bookmarkEnd w:id="14"/>
    </w:p>
    <w:p w14:paraId="3ACD7B73" w14:textId="77777777" w:rsidR="0075347C" w:rsidRPr="00244C3B" w:rsidRDefault="0075347C" w:rsidP="000F62BA">
      <w:pPr>
        <w:spacing w:before="120" w:after="120"/>
        <w:jc w:val="both"/>
        <w:rPr>
          <w:rFonts w:eastAsia="宋体"/>
          <w:bCs/>
          <w:sz w:val="22"/>
          <w:szCs w:val="22"/>
        </w:rPr>
      </w:pPr>
      <w:bookmarkStart w:id="16" w:name="_Hlk118384945"/>
      <w:r w:rsidRPr="000F62BA">
        <w:rPr>
          <w:rFonts w:eastAsia="宋体"/>
          <w:bCs/>
          <w:sz w:val="22"/>
          <w:szCs w:val="22"/>
        </w:rPr>
        <w:t xml:space="preserve">In </w:t>
      </w:r>
      <w:bookmarkStart w:id="17" w:name="_Hlk118381463"/>
      <w:r w:rsidRPr="000F62BA">
        <w:rPr>
          <w:rFonts w:eastAsia="宋体"/>
          <w:bCs/>
          <w:sz w:val="22"/>
          <w:szCs w:val="22"/>
        </w:rPr>
        <w:t>the RAN2#119bis meeting,</w:t>
      </w:r>
      <w:bookmarkEnd w:id="16"/>
      <w:r w:rsidRPr="000F62BA">
        <w:rPr>
          <w:rFonts w:eastAsia="宋体"/>
          <w:bCs/>
          <w:sz w:val="22"/>
          <w:szCs w:val="22"/>
        </w:rPr>
        <w:t xml:space="preserve"> </w:t>
      </w:r>
      <w:bookmarkEnd w:id="17"/>
      <w:r w:rsidRPr="000F62BA">
        <w:rPr>
          <w:rFonts w:eastAsia="宋体"/>
          <w:bCs/>
          <w:sz w:val="22"/>
          <w:szCs w:val="22"/>
        </w:rPr>
        <w:t xml:space="preserve">we also propose that FFS whether to introduce PTM configuration applicable area. In our understanding, the complexity of transferring configurations (e.g. more </w:t>
      </w:r>
      <w:proofErr w:type="spellStart"/>
      <w:r w:rsidRPr="000F62BA">
        <w:rPr>
          <w:rFonts w:eastAsia="宋体"/>
          <w:bCs/>
          <w:sz w:val="22"/>
          <w:szCs w:val="22"/>
        </w:rPr>
        <w:t>Xn</w:t>
      </w:r>
      <w:proofErr w:type="spellEnd"/>
      <w:r w:rsidRPr="000F62BA">
        <w:rPr>
          <w:rFonts w:eastAsia="宋体"/>
          <w:bCs/>
          <w:sz w:val="22"/>
          <w:szCs w:val="22"/>
        </w:rPr>
        <w:t xml:space="preserve"> interaction is foreseen) and the inflexibility of aligning configurations (e.g. it is difficult to manage the same transmission parameters) amongst multiple cells exist. Considering there is more RAN3 work, it is better up to RAN3 </w:t>
      </w:r>
      <w:r>
        <w:rPr>
          <w:rFonts w:eastAsia="宋体"/>
          <w:bCs/>
          <w:sz w:val="22"/>
          <w:szCs w:val="22"/>
        </w:rPr>
        <w:t xml:space="preserve">decision whether to </w:t>
      </w:r>
      <w:r w:rsidRPr="00610A45">
        <w:rPr>
          <w:bCs/>
          <w:sz w:val="22"/>
          <w:szCs w:val="22"/>
        </w:rPr>
        <w:t>introduce the PTM configuration applicable area.</w:t>
      </w:r>
      <w:r>
        <w:rPr>
          <w:rFonts w:eastAsia="宋体"/>
          <w:bCs/>
          <w:sz w:val="22"/>
          <w:szCs w:val="22"/>
        </w:rPr>
        <w:t xml:space="preserve"> What’s more, UE has to obtain the new PTM configuration once UE moves out of the </w:t>
      </w:r>
      <w:r w:rsidRPr="00244C3B">
        <w:rPr>
          <w:rFonts w:eastAsia="宋体"/>
          <w:bCs/>
          <w:sz w:val="22"/>
          <w:szCs w:val="22"/>
        </w:rPr>
        <w:t>applicable area</w:t>
      </w:r>
      <w:r>
        <w:rPr>
          <w:rFonts w:eastAsia="宋体"/>
          <w:bCs/>
          <w:sz w:val="22"/>
          <w:szCs w:val="22"/>
        </w:rPr>
        <w:t>. Therefore, the PTM configuration update mechanism should also be studied.</w:t>
      </w:r>
    </w:p>
    <w:p w14:paraId="7805B4CE" w14:textId="77777777" w:rsidR="0075347C" w:rsidRPr="0025342F" w:rsidRDefault="0075347C" w:rsidP="000F62BA">
      <w:pPr>
        <w:spacing w:before="120" w:after="120"/>
        <w:jc w:val="both"/>
        <w:rPr>
          <w:rFonts w:eastAsia="宋体"/>
          <w:b/>
          <w:sz w:val="22"/>
          <w:szCs w:val="22"/>
        </w:rPr>
      </w:pPr>
      <w:r w:rsidRPr="0025342F">
        <w:rPr>
          <w:rFonts w:eastAsia="宋体"/>
          <w:b/>
          <w:sz w:val="22"/>
          <w:szCs w:val="22"/>
        </w:rPr>
        <w:lastRenderedPageBreak/>
        <w:t xml:space="preserve">Observation </w:t>
      </w:r>
      <w:r>
        <w:rPr>
          <w:rFonts w:eastAsia="宋体"/>
          <w:b/>
          <w:sz w:val="22"/>
          <w:szCs w:val="22"/>
        </w:rPr>
        <w:t>6</w:t>
      </w:r>
      <w:r w:rsidRPr="0025342F">
        <w:rPr>
          <w:rFonts w:eastAsia="宋体"/>
          <w:b/>
          <w:sz w:val="22"/>
          <w:szCs w:val="22"/>
        </w:rPr>
        <w:t>:</w:t>
      </w:r>
      <w:r w:rsidRPr="0025342F">
        <w:t xml:space="preserve"> </w:t>
      </w:r>
      <w:r w:rsidRPr="0025342F">
        <w:rPr>
          <w:rFonts w:eastAsia="宋体"/>
          <w:b/>
          <w:sz w:val="22"/>
          <w:szCs w:val="22"/>
        </w:rPr>
        <w:t xml:space="preserve">Introduction </w:t>
      </w:r>
      <w:proofErr w:type="gramStart"/>
      <w:r w:rsidRPr="0025342F">
        <w:rPr>
          <w:rFonts w:eastAsia="宋体"/>
          <w:b/>
          <w:sz w:val="22"/>
          <w:szCs w:val="22"/>
        </w:rPr>
        <w:t xml:space="preserve">of </w:t>
      </w:r>
      <w:r>
        <w:rPr>
          <w:rFonts w:eastAsia="宋体"/>
          <w:b/>
          <w:sz w:val="22"/>
          <w:szCs w:val="22"/>
        </w:rPr>
        <w:t xml:space="preserve"> </w:t>
      </w:r>
      <w:r w:rsidRPr="0025342F">
        <w:rPr>
          <w:rFonts w:eastAsia="宋体"/>
          <w:b/>
          <w:sz w:val="22"/>
          <w:szCs w:val="22"/>
        </w:rPr>
        <w:t>PTM</w:t>
      </w:r>
      <w:proofErr w:type="gramEnd"/>
      <w:r w:rsidRPr="0025342F">
        <w:rPr>
          <w:rFonts w:eastAsia="宋体"/>
          <w:b/>
          <w:sz w:val="22"/>
          <w:szCs w:val="22"/>
        </w:rPr>
        <w:t xml:space="preserve"> configuration applicable area will require reservation of resources in many cells, which may not be effective and flexible and needs RAN3 confirmation. </w:t>
      </w:r>
    </w:p>
    <w:p w14:paraId="0DF62E5D" w14:textId="77777777" w:rsidR="0075347C" w:rsidRPr="0025342F" w:rsidRDefault="0075347C" w:rsidP="000F62BA">
      <w:pPr>
        <w:spacing w:before="120" w:after="120"/>
        <w:jc w:val="both"/>
        <w:rPr>
          <w:b/>
          <w:sz w:val="22"/>
          <w:szCs w:val="22"/>
        </w:rPr>
      </w:pPr>
      <w:r w:rsidRPr="0025342F">
        <w:rPr>
          <w:b/>
          <w:sz w:val="22"/>
          <w:szCs w:val="22"/>
        </w:rPr>
        <w:t>Observation</w:t>
      </w:r>
      <w:r>
        <w:rPr>
          <w:b/>
          <w:sz w:val="22"/>
          <w:szCs w:val="22"/>
        </w:rPr>
        <w:t xml:space="preserve"> 7</w:t>
      </w:r>
      <w:r w:rsidRPr="0025342F">
        <w:rPr>
          <w:b/>
          <w:sz w:val="22"/>
          <w:szCs w:val="22"/>
        </w:rPr>
        <w:t>: PTM configuration update is also needed even if the PTM</w:t>
      </w:r>
      <w:r w:rsidRPr="0025342F">
        <w:rPr>
          <w:rFonts w:eastAsia="宋体"/>
          <w:b/>
          <w:sz w:val="22"/>
          <w:szCs w:val="22"/>
        </w:rPr>
        <w:t xml:space="preserve"> configuration applicable area</w:t>
      </w:r>
      <w:r w:rsidRPr="0025342F">
        <w:rPr>
          <w:b/>
          <w:sz w:val="22"/>
          <w:szCs w:val="22"/>
        </w:rPr>
        <w:t xml:space="preserve"> is introduced.</w:t>
      </w:r>
    </w:p>
    <w:p w14:paraId="385D4C13" w14:textId="77777777" w:rsidR="0075347C" w:rsidRPr="00244C3B" w:rsidRDefault="0075347C" w:rsidP="000F62BA">
      <w:pPr>
        <w:spacing w:before="120" w:after="120"/>
        <w:jc w:val="both"/>
        <w:rPr>
          <w:b/>
          <w:sz w:val="22"/>
          <w:szCs w:val="22"/>
        </w:rPr>
      </w:pPr>
      <w:r w:rsidRPr="0025342F">
        <w:rPr>
          <w:b/>
          <w:sz w:val="22"/>
          <w:szCs w:val="22"/>
        </w:rPr>
        <w:t xml:space="preserve">Proposal </w:t>
      </w:r>
      <w:proofErr w:type="gramStart"/>
      <w:r>
        <w:rPr>
          <w:b/>
          <w:sz w:val="22"/>
          <w:szCs w:val="22"/>
        </w:rPr>
        <w:t>3</w:t>
      </w:r>
      <w:r w:rsidRPr="0025342F">
        <w:rPr>
          <w:b/>
          <w:sz w:val="22"/>
          <w:szCs w:val="22"/>
        </w:rPr>
        <w:t>:It</w:t>
      </w:r>
      <w:proofErr w:type="gramEnd"/>
      <w:r w:rsidRPr="0025342F">
        <w:rPr>
          <w:b/>
          <w:sz w:val="22"/>
          <w:szCs w:val="22"/>
        </w:rPr>
        <w:t xml:space="preserve"> is up to RAN3 </w:t>
      </w:r>
      <w:r>
        <w:rPr>
          <w:b/>
          <w:sz w:val="22"/>
          <w:szCs w:val="22"/>
        </w:rPr>
        <w:t xml:space="preserve">decision </w:t>
      </w:r>
      <w:r w:rsidRPr="0025342F">
        <w:rPr>
          <w:b/>
          <w:sz w:val="22"/>
          <w:szCs w:val="22"/>
        </w:rPr>
        <w:t xml:space="preserve">whether to introduce </w:t>
      </w:r>
      <w:r>
        <w:rPr>
          <w:b/>
          <w:sz w:val="22"/>
          <w:szCs w:val="22"/>
        </w:rPr>
        <w:t xml:space="preserve">the </w:t>
      </w:r>
      <w:r w:rsidRPr="0025342F">
        <w:rPr>
          <w:b/>
          <w:sz w:val="22"/>
          <w:szCs w:val="22"/>
        </w:rPr>
        <w:t xml:space="preserve">PTM configuration </w:t>
      </w:r>
      <w:bookmarkStart w:id="18" w:name="_Hlk118380413"/>
      <w:r w:rsidRPr="0025342F">
        <w:rPr>
          <w:b/>
          <w:sz w:val="22"/>
          <w:szCs w:val="22"/>
        </w:rPr>
        <w:t>applicable area</w:t>
      </w:r>
      <w:bookmarkEnd w:id="18"/>
      <w:r w:rsidRPr="0025342F">
        <w:rPr>
          <w:b/>
          <w:sz w:val="22"/>
          <w:szCs w:val="22"/>
        </w:rPr>
        <w:t>.</w:t>
      </w:r>
      <w:r w:rsidRPr="0025342F" w:rsidDel="00AB23C4">
        <w:rPr>
          <w:b/>
          <w:sz w:val="22"/>
          <w:szCs w:val="22"/>
        </w:rPr>
        <w:t xml:space="preserve"> </w:t>
      </w:r>
    </w:p>
    <w:p w14:paraId="6E3C47C5" w14:textId="77777777" w:rsidR="0075347C" w:rsidRPr="0025342F" w:rsidRDefault="0075347C" w:rsidP="0075347C">
      <w:pPr>
        <w:keepNext/>
        <w:keepLines/>
        <w:spacing w:before="180"/>
        <w:ind w:left="1134" w:hanging="1134"/>
        <w:outlineLvl w:val="1"/>
        <w:rPr>
          <w:rFonts w:ascii="Arial" w:hAnsi="Arial"/>
          <w:sz w:val="32"/>
        </w:rPr>
      </w:pPr>
      <w:r w:rsidRPr="0025342F">
        <w:rPr>
          <w:rFonts w:ascii="Arial" w:hAnsi="Arial"/>
          <w:sz w:val="32"/>
        </w:rPr>
        <w:t xml:space="preserve">2.2 Session activation </w:t>
      </w:r>
    </w:p>
    <w:p w14:paraId="199A4CBA" w14:textId="77777777" w:rsidR="0075347C" w:rsidRPr="000F62BA" w:rsidRDefault="0075347C" w:rsidP="000F62BA">
      <w:pPr>
        <w:spacing w:before="120" w:after="120"/>
        <w:jc w:val="both"/>
        <w:rPr>
          <w:bCs/>
          <w:sz w:val="22"/>
          <w:szCs w:val="22"/>
        </w:rPr>
      </w:pPr>
      <w:r w:rsidRPr="000F62BA">
        <w:rPr>
          <w:rFonts w:eastAsia="宋体"/>
          <w:bCs/>
          <w:sz w:val="22"/>
          <w:szCs w:val="22"/>
        </w:rPr>
        <w:t xml:space="preserve">In the RAN2#119bis meeting, we also agreed that </w:t>
      </w:r>
      <w:r w:rsidRPr="000F62BA">
        <w:rPr>
          <w:bCs/>
          <w:sz w:val="22"/>
          <w:szCs w:val="22"/>
        </w:rPr>
        <w:t xml:space="preserve">group paging can be used to inform Rel-18 UE(s) about the session activation. Regarding the specific mechanism of this group paging, in R17 </w:t>
      </w:r>
      <w:proofErr w:type="spellStart"/>
      <w:r w:rsidRPr="000F62BA">
        <w:rPr>
          <w:bCs/>
          <w:sz w:val="22"/>
          <w:szCs w:val="22"/>
        </w:rPr>
        <w:t>MBSthe</w:t>
      </w:r>
      <w:proofErr w:type="spellEnd"/>
      <w:r w:rsidRPr="000F62BA">
        <w:rPr>
          <w:bCs/>
          <w:sz w:val="22"/>
          <w:szCs w:val="22"/>
        </w:rPr>
        <w:t xml:space="preserve"> R17 group paging record list has already been used as the session activation notification for R17 UEs interested in multicast sessions. we think the existing R17 group paging record list can be also reused as the session activation notification for R18 UE. On the one hand, a unified mechanism applicable to different versions is better. On the other hand, reusing the existing mechanism can save work time within the limited TU.</w:t>
      </w:r>
    </w:p>
    <w:p w14:paraId="4F7E2E4C" w14:textId="77777777" w:rsidR="0075347C" w:rsidRPr="000F62BA" w:rsidRDefault="0075347C" w:rsidP="000F62BA">
      <w:pPr>
        <w:spacing w:before="120" w:after="120"/>
        <w:jc w:val="both"/>
        <w:rPr>
          <w:rFonts w:eastAsia="宋体"/>
          <w:b/>
          <w:sz w:val="22"/>
          <w:szCs w:val="22"/>
        </w:rPr>
      </w:pPr>
      <w:r w:rsidRPr="000F62BA">
        <w:rPr>
          <w:b/>
          <w:sz w:val="22"/>
          <w:szCs w:val="22"/>
        </w:rPr>
        <w:t xml:space="preserve">Proposal 4: R17 group paging record list can be reused as the session activation notification for R18 UE. </w:t>
      </w:r>
    </w:p>
    <w:p w14:paraId="36C2F253" w14:textId="77777777" w:rsidR="0075347C" w:rsidRPr="000F62BA" w:rsidRDefault="0075347C" w:rsidP="000F62BA">
      <w:pPr>
        <w:spacing w:before="120" w:after="120"/>
        <w:jc w:val="both"/>
        <w:rPr>
          <w:bCs/>
          <w:sz w:val="22"/>
          <w:szCs w:val="22"/>
        </w:rPr>
      </w:pPr>
      <w:r w:rsidRPr="000F62BA">
        <w:rPr>
          <w:bCs/>
          <w:sz w:val="22"/>
          <w:szCs w:val="22"/>
        </w:rPr>
        <w:t>Based on the RAN2#119bis meeting, if the network wants to switch UEs receiving multicast from RRC_INACTIVE to RRC_CONNECTED to continue multicast service reception, the group paging mechanism can be used for both option 1 and option 2. In R17 MBS, the R17 group paging mechanism is used as the session activation notification and all UEs interested in multicast will go back to RRC-CONNECTED to receive the multicast data. In our understanding, different from R17 UEs, for R18 UEs receiving multicast in RRC-INACTIVE, session activation notification and going back to RRC-CONNECTED are completely unrelated to each other. For example, when a multicast session is activated, if the PTM configuration used in RRC_INACTIVE for the session is available to the UE and the UE has joined the session already, UE can continue to receive the multicast session in RRC_INACTIVE. Therefore, a new group paging list can be used to switch UEs receiving multicast from RRC_INACTIVE to RRC_CONNECTED to continue the multicast reception. What’s more, if the PTM configuration is updated, UE can also obtain the updated multicast PTM configuration after going back to RRC-CONNECTED.</w:t>
      </w:r>
      <w:r w:rsidRPr="000F62BA">
        <w:rPr>
          <w:rFonts w:asciiTheme="minorEastAsia" w:hAnsiTheme="minorEastAsia"/>
          <w:b/>
          <w:sz w:val="22"/>
          <w:szCs w:val="22"/>
        </w:rPr>
        <w:t xml:space="preserve"> </w:t>
      </w:r>
    </w:p>
    <w:p w14:paraId="6FD73663" w14:textId="77777777" w:rsidR="0075347C" w:rsidRPr="000F62BA" w:rsidRDefault="0075347C" w:rsidP="000F62BA">
      <w:pPr>
        <w:spacing w:before="120" w:after="120"/>
        <w:jc w:val="both"/>
        <w:rPr>
          <w:b/>
          <w:sz w:val="22"/>
          <w:szCs w:val="22"/>
        </w:rPr>
      </w:pPr>
      <w:r w:rsidRPr="000F62BA">
        <w:rPr>
          <w:b/>
          <w:sz w:val="22"/>
          <w:szCs w:val="22"/>
        </w:rPr>
        <w:t xml:space="preserve">Proposal 5: A new group paging list can be used to switch UEs receiving multicast from RRC_INACTIVE to RRC_CONNECTED to continue the multicast reception and/or obtain </w:t>
      </w:r>
      <w:r w:rsidRPr="000F62BA">
        <w:rPr>
          <w:rFonts w:hint="eastAsia"/>
          <w:b/>
          <w:sz w:val="22"/>
          <w:szCs w:val="22"/>
        </w:rPr>
        <w:t>the</w:t>
      </w:r>
      <w:r w:rsidRPr="000F62BA">
        <w:rPr>
          <w:b/>
          <w:sz w:val="22"/>
          <w:szCs w:val="22"/>
        </w:rPr>
        <w:t xml:space="preserve"> </w:t>
      </w:r>
      <w:r w:rsidRPr="000F62BA">
        <w:rPr>
          <w:rFonts w:hint="eastAsia"/>
          <w:b/>
          <w:sz w:val="22"/>
          <w:szCs w:val="22"/>
        </w:rPr>
        <w:t>updated</w:t>
      </w:r>
      <w:r w:rsidRPr="000F62BA">
        <w:rPr>
          <w:b/>
          <w:sz w:val="22"/>
          <w:szCs w:val="22"/>
        </w:rPr>
        <w:t xml:space="preserve"> multicast PTM configuration.</w:t>
      </w:r>
    </w:p>
    <w:p w14:paraId="2E4E64CF" w14:textId="77777777" w:rsidR="0075347C" w:rsidRPr="000F62BA" w:rsidRDefault="0075347C" w:rsidP="000F62BA">
      <w:pPr>
        <w:spacing w:before="120" w:after="120"/>
        <w:jc w:val="both"/>
        <w:rPr>
          <w:bCs/>
          <w:sz w:val="22"/>
          <w:szCs w:val="22"/>
        </w:rPr>
      </w:pPr>
      <w:r w:rsidRPr="000F62BA">
        <w:rPr>
          <w:bCs/>
          <w:sz w:val="22"/>
          <w:szCs w:val="22"/>
        </w:rPr>
        <w:t xml:space="preserve">Then the R18 UE </w:t>
      </w:r>
      <w:proofErr w:type="spellStart"/>
      <w:r w:rsidRPr="000F62BA">
        <w:rPr>
          <w:bCs/>
          <w:sz w:val="22"/>
          <w:szCs w:val="22"/>
        </w:rPr>
        <w:t>behavior</w:t>
      </w:r>
      <w:proofErr w:type="spellEnd"/>
      <w:r w:rsidRPr="000F62BA">
        <w:rPr>
          <w:bCs/>
          <w:sz w:val="22"/>
          <w:szCs w:val="22"/>
        </w:rPr>
        <w:t xml:space="preserve"> when receiving the group paging should be studied. Combined with the content above, R18 UE receiving multicast in RRC-INACTIVE will check two group paging record lists in the paging message. To be specific, the R17 group paging record list is checked for multicast session activation notification, and the new group paging record list is checked for switching to RRC-CONNECTED to continue the multicast reception and/or obtain the updated multicast PTM configuration.</w:t>
      </w:r>
    </w:p>
    <w:p w14:paraId="107E21F5" w14:textId="77777777" w:rsidR="0075347C" w:rsidRPr="000F62BA" w:rsidRDefault="0075347C" w:rsidP="000F62BA">
      <w:pPr>
        <w:spacing w:before="120" w:after="120"/>
        <w:jc w:val="both"/>
        <w:rPr>
          <w:bCs/>
          <w:sz w:val="22"/>
          <w:szCs w:val="22"/>
        </w:rPr>
      </w:pPr>
      <w:r w:rsidRPr="000F62BA">
        <w:rPr>
          <w:bCs/>
          <w:sz w:val="22"/>
          <w:szCs w:val="22"/>
        </w:rPr>
        <w:t>When only the session</w:t>
      </w:r>
      <w:r w:rsidRPr="000F62BA">
        <w:rPr>
          <w:sz w:val="22"/>
          <w:szCs w:val="22"/>
        </w:rPr>
        <w:t xml:space="preserve"> </w:t>
      </w:r>
      <w:r w:rsidRPr="000F62BA">
        <w:rPr>
          <w:bCs/>
          <w:sz w:val="22"/>
          <w:szCs w:val="22"/>
        </w:rPr>
        <w:t xml:space="preserve">activation </w:t>
      </w:r>
      <w:proofErr w:type="gramStart"/>
      <w:r w:rsidRPr="000F62BA">
        <w:rPr>
          <w:bCs/>
          <w:sz w:val="22"/>
          <w:szCs w:val="22"/>
        </w:rPr>
        <w:t>notification(</w:t>
      </w:r>
      <w:proofErr w:type="gramEnd"/>
      <w:r w:rsidRPr="000F62BA">
        <w:rPr>
          <w:bCs/>
          <w:sz w:val="22"/>
          <w:szCs w:val="22"/>
        </w:rPr>
        <w:t>R17 group paging record list) is received, R18 UEs will just think the interesting multicast session is activated and not trigger the RRC resume procedure. As for the multicast reception, in our understanding, if the PTM configuration used in RRC_INACTIVE for the session is available to the UE and the UE has joined the session already, UE can continue to receive the multicast session in RRC_INACTIVE. The detail is Case 1 of Figure 1 below.</w:t>
      </w:r>
    </w:p>
    <w:p w14:paraId="51E975CA" w14:textId="77777777" w:rsidR="0075347C" w:rsidRPr="000F62BA" w:rsidRDefault="0075347C" w:rsidP="000F62BA">
      <w:pPr>
        <w:spacing w:before="120" w:after="120"/>
        <w:jc w:val="both"/>
        <w:rPr>
          <w:b/>
          <w:sz w:val="22"/>
          <w:szCs w:val="22"/>
        </w:rPr>
      </w:pPr>
      <w:r w:rsidRPr="000F62BA">
        <w:rPr>
          <w:b/>
          <w:sz w:val="22"/>
          <w:szCs w:val="22"/>
        </w:rPr>
        <w:t xml:space="preserve">Proposal 6: </w:t>
      </w:r>
      <w:bookmarkStart w:id="19" w:name="_Hlk118363406"/>
      <w:r w:rsidRPr="000F62BA">
        <w:rPr>
          <w:b/>
          <w:sz w:val="22"/>
          <w:szCs w:val="22"/>
        </w:rPr>
        <w:t xml:space="preserve">When only </w:t>
      </w:r>
      <w:bookmarkStart w:id="20" w:name="_Hlk118212222"/>
      <w:r w:rsidRPr="000F62BA">
        <w:rPr>
          <w:b/>
          <w:sz w:val="22"/>
          <w:szCs w:val="22"/>
        </w:rPr>
        <w:t xml:space="preserve">session activation </w:t>
      </w:r>
      <w:proofErr w:type="gramStart"/>
      <w:r w:rsidRPr="000F62BA">
        <w:rPr>
          <w:b/>
          <w:sz w:val="22"/>
          <w:szCs w:val="22"/>
        </w:rPr>
        <w:t>notification(</w:t>
      </w:r>
      <w:proofErr w:type="gramEnd"/>
      <w:r w:rsidRPr="000F62BA">
        <w:rPr>
          <w:b/>
          <w:sz w:val="22"/>
          <w:szCs w:val="22"/>
        </w:rPr>
        <w:t>R17 group paging record list)</w:t>
      </w:r>
      <w:bookmarkEnd w:id="20"/>
      <w:r w:rsidRPr="000F62BA">
        <w:rPr>
          <w:b/>
          <w:sz w:val="22"/>
          <w:szCs w:val="22"/>
        </w:rPr>
        <w:t xml:space="preserve">  is received, UE can continue to receive the multicast session in RRC_INACTIVE </w:t>
      </w:r>
      <w:bookmarkStart w:id="21" w:name="_Hlk118386472"/>
      <w:r w:rsidRPr="000F62BA">
        <w:rPr>
          <w:b/>
          <w:sz w:val="22"/>
          <w:szCs w:val="22"/>
        </w:rPr>
        <w:t>if the PTM configuration used in RRC_INACTIVE for the session is available to the UE and the UE has joined the session already</w:t>
      </w:r>
      <w:bookmarkEnd w:id="21"/>
      <w:r w:rsidRPr="000F62BA">
        <w:rPr>
          <w:b/>
          <w:sz w:val="22"/>
          <w:szCs w:val="22"/>
        </w:rPr>
        <w:t xml:space="preserve">.  </w:t>
      </w:r>
    </w:p>
    <w:bookmarkEnd w:id="19"/>
    <w:p w14:paraId="0458B2A8" w14:textId="77777777" w:rsidR="0075347C" w:rsidRPr="000F62BA" w:rsidRDefault="0075347C" w:rsidP="000F62BA">
      <w:pPr>
        <w:spacing w:before="120" w:after="120"/>
        <w:jc w:val="both"/>
        <w:rPr>
          <w:bCs/>
          <w:sz w:val="22"/>
          <w:szCs w:val="22"/>
        </w:rPr>
      </w:pPr>
      <w:r w:rsidRPr="000F62BA">
        <w:rPr>
          <w:b/>
          <w:sz w:val="22"/>
          <w:szCs w:val="22"/>
        </w:rPr>
        <w:t>As long as</w:t>
      </w:r>
      <w:r w:rsidRPr="000F62BA">
        <w:rPr>
          <w:bCs/>
          <w:sz w:val="22"/>
          <w:szCs w:val="22"/>
        </w:rPr>
        <w:t xml:space="preserve"> the </w:t>
      </w:r>
      <w:r w:rsidRPr="000F62BA">
        <w:rPr>
          <w:sz w:val="22"/>
          <w:szCs w:val="22"/>
        </w:rPr>
        <w:t>new group paging record list is received,</w:t>
      </w:r>
      <w:r w:rsidRPr="000F62BA">
        <w:rPr>
          <w:bCs/>
          <w:sz w:val="22"/>
          <w:szCs w:val="22"/>
        </w:rPr>
        <w:t xml:space="preserve"> R18 UEs will think </w:t>
      </w:r>
      <w:bookmarkStart w:id="22" w:name="_Hlk118388228"/>
      <w:r w:rsidRPr="000F62BA">
        <w:rPr>
          <w:bCs/>
          <w:sz w:val="22"/>
          <w:szCs w:val="22"/>
        </w:rPr>
        <w:t>the network wants them to go back to RRC-CONNECTED.</w:t>
      </w:r>
      <w:bookmarkEnd w:id="22"/>
      <w:r w:rsidRPr="000F62BA">
        <w:rPr>
          <w:bCs/>
          <w:sz w:val="22"/>
          <w:szCs w:val="22"/>
        </w:rPr>
        <w:t xml:space="preserve"> Besides, the updated PTM configuration may be configured in RRC dedicated signalling to UE. After entering RRC-CONNECTED, UE will monitor for multicast no matter whether the multicast is activated or not. The detail is Case 2 and Case 3 of Figure 1 below.</w:t>
      </w:r>
    </w:p>
    <w:p w14:paraId="59CA9C90" w14:textId="77777777" w:rsidR="0075347C" w:rsidRPr="000F62BA" w:rsidRDefault="0075347C" w:rsidP="000F62BA">
      <w:pPr>
        <w:spacing w:before="120" w:after="120"/>
        <w:jc w:val="both"/>
        <w:rPr>
          <w:b/>
          <w:sz w:val="22"/>
          <w:szCs w:val="22"/>
        </w:rPr>
      </w:pPr>
      <w:r w:rsidRPr="000F62BA">
        <w:rPr>
          <w:b/>
          <w:sz w:val="22"/>
          <w:szCs w:val="22"/>
        </w:rPr>
        <w:t xml:space="preserve">Proposal 7: As long as the </w:t>
      </w:r>
      <w:bookmarkStart w:id="23" w:name="_Hlk118387931"/>
      <w:r w:rsidRPr="000F62BA">
        <w:rPr>
          <w:b/>
          <w:sz w:val="22"/>
          <w:szCs w:val="22"/>
        </w:rPr>
        <w:t>new group paging record list is received</w:t>
      </w:r>
      <w:bookmarkEnd w:id="23"/>
      <w:r w:rsidRPr="000F62BA">
        <w:rPr>
          <w:b/>
          <w:sz w:val="22"/>
          <w:szCs w:val="22"/>
        </w:rPr>
        <w:t>, RRC-INACTIVE UE will go back to the RRC-CONNECTED state and continue to monitor the PDCCH for multicast.</w:t>
      </w:r>
    </w:p>
    <w:p w14:paraId="4CE52FBB" w14:textId="77777777" w:rsidR="0075347C" w:rsidRDefault="0075347C" w:rsidP="0075347C">
      <w:pPr>
        <w:spacing w:before="120" w:after="120"/>
        <w:rPr>
          <w:b/>
          <w:sz w:val="22"/>
          <w:szCs w:val="22"/>
        </w:rPr>
      </w:pPr>
      <w:r w:rsidRPr="001B4EE6">
        <w:rPr>
          <w:rFonts w:eastAsia="宋体"/>
          <w:kern w:val="2"/>
          <w:sz w:val="24"/>
          <w:szCs w:val="22"/>
        </w:rPr>
        <w:object w:dxaOrig="14371" w:dyaOrig="8415" w14:anchorId="1ABD5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42.5pt" o:ole="">
            <v:imagedata r:id="rId12" o:title=""/>
          </v:shape>
          <o:OLEObject Type="Embed" ProgID="Visio.Drawing.15" ShapeID="_x0000_i1025" DrawAspect="Content" ObjectID="_1729086208" r:id="rId13"/>
        </w:object>
      </w:r>
    </w:p>
    <w:p w14:paraId="0F64F699" w14:textId="77777777" w:rsidR="0075347C" w:rsidRPr="000F62BA" w:rsidRDefault="0075347C" w:rsidP="0075347C">
      <w:pPr>
        <w:keepLines/>
        <w:overflowPunct w:val="0"/>
        <w:autoSpaceDE w:val="0"/>
        <w:autoSpaceDN w:val="0"/>
        <w:adjustRightInd w:val="0"/>
        <w:spacing w:before="120" w:after="120"/>
        <w:jc w:val="center"/>
        <w:textAlignment w:val="baseline"/>
        <w:rPr>
          <w:rFonts w:eastAsia="Times New Roman"/>
          <w:noProof/>
        </w:rPr>
      </w:pPr>
      <w:r w:rsidRPr="000F62BA">
        <w:rPr>
          <w:rFonts w:eastAsia="Times New Roman"/>
          <w:lang w:eastAsia="ja-JP"/>
        </w:rPr>
        <w:t xml:space="preserve">Figure 1: Different group </w:t>
      </w:r>
      <w:proofErr w:type="spellStart"/>
      <w:r w:rsidRPr="000F62BA">
        <w:rPr>
          <w:rFonts w:eastAsia="Times New Roman"/>
          <w:lang w:eastAsia="ja-JP"/>
        </w:rPr>
        <w:t>pagings</w:t>
      </w:r>
      <w:proofErr w:type="spellEnd"/>
      <w:r w:rsidRPr="000F62BA">
        <w:rPr>
          <w:rFonts w:eastAsia="Times New Roman"/>
          <w:lang w:eastAsia="ja-JP"/>
        </w:rPr>
        <w:t xml:space="preserve"> for R18 UE</w:t>
      </w:r>
    </w:p>
    <w:p w14:paraId="2F550102" w14:textId="77777777" w:rsidR="0075347C" w:rsidRPr="0025342F" w:rsidRDefault="0075347C" w:rsidP="0075347C">
      <w:pPr>
        <w:keepNext/>
        <w:keepLines/>
        <w:spacing w:before="180"/>
        <w:ind w:left="1134" w:hanging="1134"/>
        <w:outlineLvl w:val="1"/>
        <w:rPr>
          <w:rFonts w:ascii="Arial" w:hAnsi="Arial"/>
          <w:sz w:val="32"/>
        </w:rPr>
      </w:pPr>
      <w:r w:rsidRPr="0025342F">
        <w:rPr>
          <w:rFonts w:ascii="Arial" w:hAnsi="Arial"/>
          <w:sz w:val="32"/>
        </w:rPr>
        <w:t xml:space="preserve">2.3 Session deactivation </w:t>
      </w:r>
    </w:p>
    <w:p w14:paraId="6B1470C2" w14:textId="77777777" w:rsidR="0075347C" w:rsidRDefault="0075347C" w:rsidP="000F62BA">
      <w:pPr>
        <w:spacing w:before="120" w:after="120"/>
        <w:jc w:val="both"/>
        <w:rPr>
          <w:bCs/>
          <w:sz w:val="22"/>
          <w:szCs w:val="22"/>
        </w:rPr>
      </w:pPr>
      <w:r w:rsidRPr="00833B4B">
        <w:rPr>
          <w:bCs/>
          <w:sz w:val="22"/>
          <w:szCs w:val="22"/>
        </w:rPr>
        <w:t xml:space="preserve">In LTE MBMS, </w:t>
      </w:r>
      <w:r>
        <w:rPr>
          <w:bCs/>
          <w:sz w:val="22"/>
          <w:szCs w:val="22"/>
        </w:rPr>
        <w:t xml:space="preserve">when a session is to be suspended or deactivated, </w:t>
      </w:r>
      <w:r w:rsidRPr="00833B4B">
        <w:rPr>
          <w:bCs/>
          <w:sz w:val="22"/>
          <w:szCs w:val="22"/>
        </w:rPr>
        <w:t>Extended MCH Scheduling Information MAC CE</w:t>
      </w:r>
      <w:r>
        <w:rPr>
          <w:bCs/>
          <w:sz w:val="22"/>
          <w:szCs w:val="22"/>
        </w:rPr>
        <w:t xml:space="preserve"> is used as the deactivation notification to UEs. The detail in TS</w:t>
      </w:r>
      <w:r w:rsidRPr="005437A0">
        <w:rPr>
          <w:bCs/>
          <w:sz w:val="22"/>
          <w:szCs w:val="22"/>
        </w:rPr>
        <w:t>36.321[3] is a</w:t>
      </w:r>
      <w:r>
        <w:rPr>
          <w:bCs/>
          <w:sz w:val="22"/>
          <w:szCs w:val="22"/>
        </w:rPr>
        <w:t>s below.</w:t>
      </w:r>
    </w:p>
    <w:p w14:paraId="0A36A3D0" w14:textId="77777777" w:rsidR="0075347C" w:rsidRPr="003E09D7" w:rsidRDefault="0075347C" w:rsidP="000F62BA">
      <w:pPr>
        <w:overflowPunct w:val="0"/>
        <w:autoSpaceDE w:val="0"/>
        <w:autoSpaceDN w:val="0"/>
        <w:adjustRightInd w:val="0"/>
        <w:spacing w:before="120" w:after="120"/>
        <w:jc w:val="both"/>
        <w:textAlignment w:val="baseline"/>
        <w:rPr>
          <w:rFonts w:eastAsia="Times New Roman"/>
          <w:i/>
          <w:iCs/>
          <w:noProof/>
          <w:lang w:eastAsia="ja-JP"/>
        </w:rPr>
      </w:pPr>
      <w:r w:rsidRPr="003E09D7">
        <w:rPr>
          <w:rFonts w:eastAsia="Times New Roman"/>
          <w:i/>
          <w:iCs/>
          <w:lang w:eastAsia="ja-JP"/>
        </w:rPr>
        <w:t>For each MTCH the fields below may be included:</w:t>
      </w:r>
    </w:p>
    <w:p w14:paraId="6D37143D" w14:textId="77777777" w:rsidR="0075347C" w:rsidRPr="003E09D7" w:rsidRDefault="0075347C" w:rsidP="000F62BA">
      <w:pPr>
        <w:overflowPunct w:val="0"/>
        <w:autoSpaceDE w:val="0"/>
        <w:autoSpaceDN w:val="0"/>
        <w:adjustRightInd w:val="0"/>
        <w:spacing w:before="120" w:after="120"/>
        <w:ind w:left="568" w:hanging="284"/>
        <w:jc w:val="both"/>
        <w:textAlignment w:val="baseline"/>
        <w:rPr>
          <w:rFonts w:eastAsia="Times New Roman"/>
          <w:i/>
          <w:iCs/>
          <w:lang w:eastAsia="ja-JP"/>
        </w:rPr>
      </w:pPr>
      <w:r w:rsidRPr="003E09D7">
        <w:rPr>
          <w:rFonts w:eastAsia="Times New Roman"/>
          <w:i/>
          <w:iCs/>
          <w:noProof/>
        </w:rPr>
        <w:t>-</w:t>
      </w:r>
      <w:r w:rsidRPr="003E09D7">
        <w:rPr>
          <w:rFonts w:eastAsia="Times New Roman"/>
          <w:i/>
          <w:iCs/>
          <w:noProof/>
        </w:rPr>
        <w:tab/>
        <w:t>LCID: this field indicates the Logical Channel ID of the MTCH. The length of the field is 5 bits</w:t>
      </w:r>
      <w:r w:rsidRPr="003E09D7">
        <w:rPr>
          <w:rFonts w:eastAsia="Times New Roman"/>
          <w:i/>
          <w:iCs/>
          <w:noProof/>
          <w:lang w:eastAsia="ja-JP"/>
        </w:rPr>
        <w:t xml:space="preserve">. </w:t>
      </w:r>
      <w:r w:rsidRPr="003E09D7">
        <w:rPr>
          <w:rFonts w:eastAsia="Times New Roman"/>
          <w:i/>
          <w:iCs/>
          <w:lang w:eastAsia="ja-JP"/>
        </w:rPr>
        <w:t>LCIDs x…</w:t>
      </w:r>
      <w:proofErr w:type="spellStart"/>
      <w:r w:rsidRPr="003E09D7">
        <w:rPr>
          <w:rFonts w:eastAsia="Times New Roman"/>
          <w:i/>
          <w:iCs/>
          <w:lang w:eastAsia="ja-JP"/>
        </w:rPr>
        <w:t>x+y</w:t>
      </w:r>
      <w:proofErr w:type="spellEnd"/>
      <w:r w:rsidRPr="003E09D7">
        <w:rPr>
          <w:rFonts w:eastAsia="Times New Roman"/>
          <w:i/>
          <w:iCs/>
          <w:lang w:eastAsia="ja-JP"/>
        </w:rPr>
        <w:t xml:space="preserve"> shall be equal to or a subset of the LCIDs 1…n</w:t>
      </w:r>
      <w:r w:rsidRPr="003E09D7">
        <w:rPr>
          <w:rFonts w:eastAsia="Times New Roman"/>
          <w:i/>
          <w:iCs/>
          <w:noProof/>
        </w:rPr>
        <w:t>;</w:t>
      </w:r>
    </w:p>
    <w:p w14:paraId="75105268" w14:textId="77777777" w:rsidR="0075347C" w:rsidRPr="003E09D7" w:rsidRDefault="0075347C" w:rsidP="000F62BA">
      <w:pPr>
        <w:overflowPunct w:val="0"/>
        <w:autoSpaceDE w:val="0"/>
        <w:autoSpaceDN w:val="0"/>
        <w:adjustRightInd w:val="0"/>
        <w:spacing w:before="120" w:after="120"/>
        <w:ind w:left="568" w:hanging="284"/>
        <w:jc w:val="both"/>
        <w:textAlignment w:val="baseline"/>
        <w:rPr>
          <w:rFonts w:eastAsia="Times New Roman"/>
          <w:i/>
          <w:iCs/>
          <w:lang w:eastAsia="ja-JP"/>
        </w:rPr>
      </w:pPr>
      <w:r w:rsidRPr="003E09D7">
        <w:rPr>
          <w:rFonts w:eastAsia="Times New Roman"/>
          <w:i/>
          <w:iCs/>
          <w:lang w:eastAsia="ja-JP"/>
        </w:rPr>
        <w:t>-</w:t>
      </w:r>
      <w:r w:rsidRPr="003E09D7">
        <w:rPr>
          <w:rFonts w:eastAsia="Times New Roman"/>
          <w:i/>
          <w:iCs/>
          <w:lang w:eastAsia="ja-JP"/>
        </w:rPr>
        <w:tab/>
        <w:t xml:space="preserve">S: </w:t>
      </w:r>
      <w:r w:rsidRPr="003E09D7">
        <w:rPr>
          <w:rFonts w:eastAsia="Times New Roman"/>
          <w:i/>
          <w:iCs/>
          <w:highlight w:val="yellow"/>
          <w:lang w:eastAsia="ja-JP"/>
        </w:rPr>
        <w:t>this field indicates that the transmission of the corresponding MTCH is to be suspended</w:t>
      </w:r>
      <w:r w:rsidRPr="003E09D7">
        <w:rPr>
          <w:rFonts w:eastAsia="Times New Roman"/>
          <w:i/>
          <w:iCs/>
          <w:lang w:eastAsia="ja-JP"/>
        </w:rPr>
        <w:t>. The S field is set to 000. All other values are reserved.</w:t>
      </w:r>
    </w:p>
    <w:p w14:paraId="0E364F81" w14:textId="77777777" w:rsidR="0075347C" w:rsidRDefault="0075347C" w:rsidP="0075347C">
      <w:pPr>
        <w:spacing w:before="120" w:after="120"/>
        <w:rPr>
          <w:bCs/>
          <w:sz w:val="22"/>
          <w:szCs w:val="22"/>
        </w:rPr>
      </w:pPr>
    </w:p>
    <w:p w14:paraId="5494B4BF" w14:textId="77777777" w:rsidR="0075347C" w:rsidRPr="000F62BA" w:rsidRDefault="0075347C" w:rsidP="0075347C">
      <w:pPr>
        <w:keepNext/>
        <w:keepLines/>
        <w:overflowPunct w:val="0"/>
        <w:autoSpaceDE w:val="0"/>
        <w:autoSpaceDN w:val="0"/>
        <w:adjustRightInd w:val="0"/>
        <w:spacing w:before="120" w:after="120"/>
        <w:jc w:val="center"/>
        <w:textAlignment w:val="baseline"/>
        <w:rPr>
          <w:rFonts w:eastAsia="Times New Roman"/>
          <w:noProof/>
          <w:lang w:eastAsia="ja-JP"/>
        </w:rPr>
      </w:pPr>
      <w:r w:rsidRPr="000F62BA">
        <w:rPr>
          <w:rFonts w:eastAsia="Times New Roman"/>
          <w:lang w:eastAsia="ja-JP"/>
        </w:rPr>
        <w:object w:dxaOrig="4100" w:dyaOrig="3912" w14:anchorId="6C57DBE5">
          <v:shape id="_x0000_i1026" type="#_x0000_t75" style="width:205.15pt;height:195.6pt" o:ole="">
            <v:imagedata r:id="rId14" o:title=""/>
          </v:shape>
          <o:OLEObject Type="Embed" ProgID="Visio.Drawing.11" ShapeID="_x0000_i1026" DrawAspect="Content" ObjectID="_1729086209" r:id="rId15"/>
        </w:object>
      </w:r>
    </w:p>
    <w:p w14:paraId="67E6D5A8" w14:textId="77777777" w:rsidR="0075347C" w:rsidRPr="000F62BA" w:rsidRDefault="0075347C" w:rsidP="0075347C">
      <w:pPr>
        <w:keepLines/>
        <w:overflowPunct w:val="0"/>
        <w:autoSpaceDE w:val="0"/>
        <w:autoSpaceDN w:val="0"/>
        <w:adjustRightInd w:val="0"/>
        <w:spacing w:before="120" w:after="120"/>
        <w:jc w:val="center"/>
        <w:textAlignment w:val="baseline"/>
        <w:rPr>
          <w:rFonts w:eastAsia="Times New Roman"/>
          <w:noProof/>
        </w:rPr>
      </w:pPr>
      <w:r w:rsidRPr="000F62BA">
        <w:rPr>
          <w:rFonts w:eastAsia="Times New Roman"/>
          <w:lang w:eastAsia="ja-JP"/>
        </w:rPr>
        <w:t>Figure 2: Extended MCH</w:t>
      </w:r>
      <w:r w:rsidRPr="000F62BA">
        <w:rPr>
          <w:rFonts w:eastAsia="Times New Roman"/>
          <w:noProof/>
        </w:rPr>
        <w:t xml:space="preserve"> Scheduling Information</w:t>
      </w:r>
      <w:r w:rsidRPr="000F62BA">
        <w:rPr>
          <w:rFonts w:eastAsia="Times New Roman"/>
          <w:noProof/>
          <w:lang w:eastAsia="ja-JP"/>
        </w:rPr>
        <w:t xml:space="preserve"> MAC control element</w:t>
      </w:r>
    </w:p>
    <w:p w14:paraId="1D9F78CE" w14:textId="77777777" w:rsidR="0075347C" w:rsidRPr="0025342F" w:rsidRDefault="0075347C" w:rsidP="000F62BA">
      <w:pPr>
        <w:spacing w:before="120" w:after="120"/>
        <w:jc w:val="both"/>
        <w:rPr>
          <w:b/>
          <w:sz w:val="22"/>
          <w:szCs w:val="22"/>
        </w:rPr>
      </w:pPr>
      <w:r w:rsidRPr="0025342F">
        <w:rPr>
          <w:b/>
          <w:sz w:val="22"/>
          <w:szCs w:val="22"/>
        </w:rPr>
        <w:t xml:space="preserve">Observation </w:t>
      </w:r>
      <w:r>
        <w:rPr>
          <w:b/>
          <w:sz w:val="22"/>
          <w:szCs w:val="22"/>
        </w:rPr>
        <w:t>8</w:t>
      </w:r>
      <w:r w:rsidRPr="0025342F">
        <w:rPr>
          <w:b/>
          <w:sz w:val="22"/>
          <w:szCs w:val="22"/>
        </w:rPr>
        <w:t>: I</w:t>
      </w:r>
      <w:r w:rsidRPr="0025342F">
        <w:rPr>
          <w:rFonts w:ascii="宋体" w:eastAsia="宋体" w:hAnsi="宋体" w:hint="eastAsia"/>
          <w:b/>
          <w:sz w:val="22"/>
          <w:szCs w:val="22"/>
        </w:rPr>
        <w:t>n</w:t>
      </w:r>
      <w:r w:rsidRPr="0025342F">
        <w:rPr>
          <w:b/>
          <w:sz w:val="22"/>
          <w:szCs w:val="22"/>
        </w:rPr>
        <w:t xml:space="preserve"> LTE MBMS, </w:t>
      </w:r>
      <w:bookmarkStart w:id="24" w:name="_Hlk118381129"/>
      <w:r w:rsidRPr="0025342F">
        <w:rPr>
          <w:b/>
          <w:sz w:val="22"/>
          <w:szCs w:val="22"/>
        </w:rPr>
        <w:t>Extended MCH Scheduling Information MAC CE</w:t>
      </w:r>
      <w:bookmarkEnd w:id="24"/>
      <w:r w:rsidRPr="0025342F">
        <w:rPr>
          <w:b/>
          <w:sz w:val="22"/>
          <w:szCs w:val="22"/>
        </w:rPr>
        <w:t xml:space="preserve"> is used to indicate the transmission of the corresponding MTCH is to be suspended.</w:t>
      </w:r>
    </w:p>
    <w:p w14:paraId="09EA4A76" w14:textId="77777777" w:rsidR="0075347C" w:rsidRPr="00F51A81" w:rsidRDefault="0075347C" w:rsidP="000F62BA">
      <w:pPr>
        <w:spacing w:before="120" w:after="120"/>
        <w:jc w:val="both"/>
        <w:rPr>
          <w:bCs/>
          <w:sz w:val="22"/>
          <w:szCs w:val="22"/>
        </w:rPr>
      </w:pPr>
      <w:r>
        <w:rPr>
          <w:bCs/>
          <w:sz w:val="22"/>
          <w:szCs w:val="22"/>
        </w:rPr>
        <w:t>For</w:t>
      </w:r>
      <w:r w:rsidRPr="00A476D1">
        <w:rPr>
          <w:bCs/>
          <w:sz w:val="22"/>
          <w:szCs w:val="22"/>
        </w:rPr>
        <w:t xml:space="preserve"> R18 MBS,</w:t>
      </w:r>
      <w:r w:rsidRPr="00A476D1">
        <w:rPr>
          <w:rFonts w:eastAsia="宋体"/>
          <w:bCs/>
          <w:sz w:val="22"/>
          <w:szCs w:val="22"/>
        </w:rPr>
        <w:t xml:space="preserve"> </w:t>
      </w:r>
      <w:r>
        <w:rPr>
          <w:rFonts w:eastAsia="宋体"/>
          <w:bCs/>
          <w:sz w:val="22"/>
          <w:szCs w:val="22"/>
        </w:rPr>
        <w:t xml:space="preserve">in the </w:t>
      </w:r>
      <w:r w:rsidRPr="002978DC">
        <w:rPr>
          <w:rFonts w:eastAsia="宋体"/>
          <w:bCs/>
          <w:sz w:val="22"/>
          <w:szCs w:val="22"/>
        </w:rPr>
        <w:t>RAN2#119bis meeting</w:t>
      </w:r>
      <w:r>
        <w:rPr>
          <w:rFonts w:eastAsia="宋体"/>
          <w:bCs/>
          <w:sz w:val="22"/>
          <w:szCs w:val="22"/>
        </w:rPr>
        <w:t xml:space="preserve">, </w:t>
      </w:r>
      <w:r>
        <w:rPr>
          <w:bCs/>
          <w:sz w:val="22"/>
          <w:szCs w:val="22"/>
        </w:rPr>
        <w:t>we have agreed that i</w:t>
      </w:r>
      <w:r w:rsidRPr="00A476D1">
        <w:rPr>
          <w:bCs/>
          <w:sz w:val="22"/>
          <w:szCs w:val="22"/>
        </w:rPr>
        <w:t>f a UE is in RRC_INACTIVE and is configured to receive a multicast session in RRC_INACTIVE, the UE may be notified when the multicast session is deactivated. FFS how (e.g., informed via group paging, MCCH, or other ways).</w:t>
      </w:r>
      <w:r>
        <w:rPr>
          <w:bCs/>
          <w:sz w:val="22"/>
          <w:szCs w:val="22"/>
        </w:rPr>
        <w:t xml:space="preserve"> Regarding the </w:t>
      </w:r>
      <w:r>
        <w:rPr>
          <w:bCs/>
          <w:sz w:val="22"/>
          <w:szCs w:val="22"/>
        </w:rPr>
        <w:lastRenderedPageBreak/>
        <w:t xml:space="preserve">specific mechanism for the session deactivation notification, </w:t>
      </w:r>
      <w:proofErr w:type="gramStart"/>
      <w:r>
        <w:rPr>
          <w:bCs/>
          <w:sz w:val="22"/>
          <w:szCs w:val="22"/>
        </w:rPr>
        <w:t>In</w:t>
      </w:r>
      <w:proofErr w:type="gramEnd"/>
      <w:r>
        <w:rPr>
          <w:bCs/>
          <w:sz w:val="22"/>
          <w:szCs w:val="22"/>
        </w:rPr>
        <w:t xml:space="preserve"> our understanding, the group paging or MCCH will be used to provide multicast PTM configuration, switch UE from RRC-INACTIVE to RRC-CONNECTED, notify the updated PTM configuration, or session activation notification. If group paging or MCCH is also used for session deactivation, the details may be more complicated and some more new issues may be raised. What’s more, compared with group paging and MCCH, MAC CE is </w:t>
      </w:r>
      <w:proofErr w:type="gramStart"/>
      <w:r>
        <w:rPr>
          <w:bCs/>
          <w:sz w:val="22"/>
          <w:szCs w:val="22"/>
        </w:rPr>
        <w:t>more timely</w:t>
      </w:r>
      <w:proofErr w:type="gramEnd"/>
      <w:r>
        <w:rPr>
          <w:bCs/>
          <w:sz w:val="22"/>
          <w:szCs w:val="22"/>
        </w:rPr>
        <w:t xml:space="preserve"> to indicate the deactivation notification. Based on the analysis above, and considering the limited TU of R18 MBS, in our opinion, the LTE MAC CE like mechanism can be considered to indicate the multicast session is deactivated.</w:t>
      </w:r>
    </w:p>
    <w:p w14:paraId="7C373940" w14:textId="77777777" w:rsidR="0075347C" w:rsidRPr="00F51A81" w:rsidRDefault="0075347C" w:rsidP="000F62BA">
      <w:pPr>
        <w:spacing w:before="120" w:after="120"/>
        <w:jc w:val="both"/>
        <w:rPr>
          <w:b/>
          <w:sz w:val="22"/>
          <w:szCs w:val="22"/>
        </w:rPr>
      </w:pPr>
      <w:r w:rsidRPr="0025342F">
        <w:rPr>
          <w:b/>
          <w:sz w:val="22"/>
          <w:szCs w:val="22"/>
        </w:rPr>
        <w:t xml:space="preserve">Proposal </w:t>
      </w:r>
      <w:r>
        <w:rPr>
          <w:b/>
          <w:sz w:val="22"/>
          <w:szCs w:val="22"/>
        </w:rPr>
        <w:t>8</w:t>
      </w:r>
      <w:r w:rsidRPr="0025342F">
        <w:rPr>
          <w:b/>
          <w:sz w:val="22"/>
          <w:szCs w:val="22"/>
        </w:rPr>
        <w:t xml:space="preserve">: In R18 MBS, LTE MAC CE </w:t>
      </w:r>
      <w:r>
        <w:rPr>
          <w:b/>
          <w:sz w:val="22"/>
          <w:szCs w:val="22"/>
        </w:rPr>
        <w:t xml:space="preserve">like mechanism </w:t>
      </w:r>
      <w:r w:rsidRPr="0025342F">
        <w:rPr>
          <w:b/>
          <w:sz w:val="22"/>
          <w:szCs w:val="22"/>
        </w:rPr>
        <w:t xml:space="preserve">can be </w:t>
      </w:r>
      <w:r>
        <w:rPr>
          <w:b/>
          <w:sz w:val="22"/>
          <w:szCs w:val="22"/>
        </w:rPr>
        <w:t>considered</w:t>
      </w:r>
      <w:r w:rsidRPr="0025342F">
        <w:rPr>
          <w:b/>
          <w:sz w:val="22"/>
          <w:szCs w:val="22"/>
        </w:rPr>
        <w:t xml:space="preserve"> to indicate the </w:t>
      </w:r>
      <w:r>
        <w:rPr>
          <w:b/>
          <w:sz w:val="22"/>
          <w:szCs w:val="22"/>
        </w:rPr>
        <w:t>multicast session</w:t>
      </w:r>
      <w:r w:rsidRPr="0025342F">
        <w:rPr>
          <w:b/>
          <w:sz w:val="22"/>
          <w:szCs w:val="22"/>
        </w:rPr>
        <w:t xml:space="preserve"> is deactivated.</w:t>
      </w:r>
    </w:p>
    <w:p w14:paraId="6D9C48C7" w14:textId="77777777" w:rsidR="0075347C" w:rsidRPr="0025342F" w:rsidRDefault="0075347C" w:rsidP="0075347C">
      <w:pPr>
        <w:keepNext/>
        <w:keepLines/>
        <w:pBdr>
          <w:top w:val="single" w:sz="12" w:space="3" w:color="auto"/>
        </w:pBdr>
        <w:spacing w:before="240" w:after="120"/>
        <w:ind w:left="1134" w:hanging="1134"/>
        <w:outlineLvl w:val="0"/>
        <w:rPr>
          <w:rFonts w:ascii="Arial" w:hAnsi="Arial"/>
          <w:sz w:val="36"/>
          <w:lang w:eastAsia="ko-KR"/>
        </w:rPr>
      </w:pPr>
      <w:r w:rsidRPr="0025342F">
        <w:rPr>
          <w:rFonts w:ascii="Arial" w:hAnsi="Arial"/>
          <w:sz w:val="36"/>
          <w:lang w:eastAsia="ko-KR"/>
        </w:rPr>
        <w:t>3</w:t>
      </w:r>
      <w:r w:rsidRPr="0025342F">
        <w:rPr>
          <w:rFonts w:ascii="Arial" w:hAnsi="Arial" w:hint="eastAsia"/>
          <w:sz w:val="36"/>
          <w:lang w:eastAsia="ko-KR"/>
        </w:rPr>
        <w:t xml:space="preserve"> </w:t>
      </w:r>
      <w:r w:rsidRPr="0025342F">
        <w:rPr>
          <w:rFonts w:ascii="Arial" w:hAnsi="Arial"/>
          <w:sz w:val="36"/>
          <w:lang w:eastAsia="ko-KR"/>
        </w:rPr>
        <w:t>Conclusion</w:t>
      </w:r>
    </w:p>
    <w:p w14:paraId="1FA0F64D" w14:textId="77777777" w:rsidR="0075347C" w:rsidRPr="000F62BA" w:rsidRDefault="0075347C" w:rsidP="000F62BA">
      <w:pPr>
        <w:spacing w:after="240"/>
        <w:jc w:val="both"/>
        <w:rPr>
          <w:bCs/>
          <w:i/>
          <w:iCs/>
          <w:sz w:val="22"/>
          <w:szCs w:val="22"/>
          <w:u w:val="single"/>
        </w:rPr>
      </w:pPr>
      <w:r w:rsidRPr="000F62BA">
        <w:rPr>
          <w:bCs/>
          <w:i/>
          <w:iCs/>
          <w:sz w:val="22"/>
          <w:szCs w:val="22"/>
          <w:u w:val="single"/>
        </w:rPr>
        <w:t>-PTM configuration</w:t>
      </w:r>
    </w:p>
    <w:p w14:paraId="7D15B31F" w14:textId="77777777" w:rsidR="0075347C" w:rsidRPr="000F62BA" w:rsidRDefault="0075347C" w:rsidP="000F62BA">
      <w:pPr>
        <w:spacing w:before="120" w:after="120"/>
        <w:jc w:val="both"/>
        <w:rPr>
          <w:b/>
          <w:sz w:val="22"/>
          <w:szCs w:val="22"/>
        </w:rPr>
      </w:pPr>
      <w:r w:rsidRPr="000F62BA">
        <w:rPr>
          <w:b/>
          <w:sz w:val="22"/>
          <w:szCs w:val="22"/>
        </w:rPr>
        <w:t xml:space="preserve">Observation 1: The UEs without authorization to access NR multicast are forbidden to receive any content and configuration of specific multicast service.  </w:t>
      </w:r>
    </w:p>
    <w:p w14:paraId="4485B395" w14:textId="77777777" w:rsidR="0075347C" w:rsidRPr="000F62BA" w:rsidRDefault="0075347C" w:rsidP="000F62BA">
      <w:pPr>
        <w:spacing w:before="120" w:after="120"/>
        <w:jc w:val="both"/>
        <w:rPr>
          <w:b/>
          <w:sz w:val="22"/>
          <w:szCs w:val="22"/>
        </w:rPr>
      </w:pPr>
      <w:r w:rsidRPr="000F62BA">
        <w:rPr>
          <w:b/>
          <w:sz w:val="22"/>
          <w:szCs w:val="22"/>
        </w:rPr>
        <w:t xml:space="preserve">Observation 2: R18 UE using the “SIB+MCCH” mechanism for multicast PTM configuration and R17 broadcast UEs may influence each other, e.g. invalid monitor for MCCH change due to </w:t>
      </w:r>
      <w:r w:rsidRPr="000F62BA">
        <w:rPr>
          <w:b/>
          <w:bCs/>
          <w:sz w:val="22"/>
          <w:szCs w:val="22"/>
        </w:rPr>
        <w:t>modification of</w:t>
      </w:r>
      <w:r w:rsidRPr="000F62BA">
        <w:rPr>
          <w:b/>
          <w:sz w:val="22"/>
          <w:szCs w:val="22"/>
        </w:rPr>
        <w:t xml:space="preserve"> ongoing unrelated session.</w:t>
      </w:r>
    </w:p>
    <w:p w14:paraId="584736C4" w14:textId="77777777" w:rsidR="0075347C" w:rsidRPr="000F62BA" w:rsidRDefault="0075347C" w:rsidP="000F62BA">
      <w:pPr>
        <w:spacing w:before="120" w:after="120"/>
        <w:jc w:val="both"/>
        <w:rPr>
          <w:b/>
          <w:sz w:val="22"/>
          <w:szCs w:val="22"/>
        </w:rPr>
      </w:pPr>
      <w:r w:rsidRPr="000F62BA">
        <w:rPr>
          <w:b/>
          <w:sz w:val="22"/>
          <w:szCs w:val="22"/>
        </w:rPr>
        <w:t>Observation 3: Considering multicast configuration update with a very low probability, MCCH (e.g. with repetition for beam sweeping) mechanism may need more signalling overheads than the dedicated signalling mechanism.</w:t>
      </w:r>
      <w:bookmarkStart w:id="25" w:name="_GoBack"/>
      <w:bookmarkEnd w:id="25"/>
    </w:p>
    <w:p w14:paraId="3F0CDCAA" w14:textId="77777777" w:rsidR="0075347C" w:rsidRPr="000F62BA" w:rsidRDefault="0075347C" w:rsidP="000F62BA">
      <w:pPr>
        <w:spacing w:before="120" w:after="120"/>
        <w:jc w:val="both"/>
        <w:rPr>
          <w:b/>
          <w:sz w:val="22"/>
          <w:szCs w:val="22"/>
        </w:rPr>
      </w:pPr>
      <w:r w:rsidRPr="000F62BA">
        <w:rPr>
          <w:b/>
          <w:sz w:val="22"/>
          <w:szCs w:val="22"/>
        </w:rPr>
        <w:t>Observation 4: MCCH mechanism may bring more complexity and power consumption to multicast UE, e.g. additional MCCH monitoring, configuration switching between different states, and related service continuity.</w:t>
      </w:r>
    </w:p>
    <w:p w14:paraId="6B7A28F7" w14:textId="77777777" w:rsidR="0075347C" w:rsidRPr="000F62BA" w:rsidRDefault="0075347C" w:rsidP="000F62BA">
      <w:pPr>
        <w:spacing w:after="120"/>
        <w:jc w:val="both"/>
        <w:rPr>
          <w:rFonts w:eastAsia="宋体"/>
          <w:b/>
          <w:sz w:val="22"/>
          <w:szCs w:val="22"/>
        </w:rPr>
      </w:pPr>
      <w:r w:rsidRPr="000F62BA">
        <w:rPr>
          <w:rFonts w:eastAsia="宋体"/>
          <w:b/>
          <w:sz w:val="22"/>
          <w:szCs w:val="22"/>
        </w:rPr>
        <w:t>Observation 5: In R17 MBS, RAN2 not to prioritize addressing of PRACH capacity issue due to group notification.</w:t>
      </w:r>
    </w:p>
    <w:p w14:paraId="4882894F" w14:textId="77777777" w:rsidR="0075347C" w:rsidRPr="000F62BA" w:rsidRDefault="0075347C" w:rsidP="000F62BA">
      <w:pPr>
        <w:spacing w:after="120"/>
        <w:jc w:val="both"/>
        <w:rPr>
          <w:rFonts w:eastAsia="宋体"/>
          <w:b/>
          <w:sz w:val="22"/>
          <w:szCs w:val="22"/>
        </w:rPr>
      </w:pPr>
      <w:r w:rsidRPr="000F62BA">
        <w:rPr>
          <w:rFonts w:eastAsia="宋体"/>
          <w:b/>
          <w:sz w:val="22"/>
          <w:szCs w:val="22"/>
        </w:rPr>
        <w:t>Observation 6:</w:t>
      </w:r>
      <w:r w:rsidRPr="000F62BA">
        <w:rPr>
          <w:sz w:val="22"/>
          <w:szCs w:val="22"/>
        </w:rPr>
        <w:t xml:space="preserve"> </w:t>
      </w:r>
      <w:r w:rsidRPr="000F62BA">
        <w:rPr>
          <w:rFonts w:eastAsia="宋体"/>
          <w:b/>
          <w:sz w:val="22"/>
          <w:szCs w:val="22"/>
        </w:rPr>
        <w:t xml:space="preserve">Introduction </w:t>
      </w:r>
      <w:proofErr w:type="gramStart"/>
      <w:r w:rsidRPr="000F62BA">
        <w:rPr>
          <w:rFonts w:eastAsia="宋体"/>
          <w:b/>
          <w:sz w:val="22"/>
          <w:szCs w:val="22"/>
        </w:rPr>
        <w:t>of  PTM</w:t>
      </w:r>
      <w:proofErr w:type="gramEnd"/>
      <w:r w:rsidRPr="000F62BA">
        <w:rPr>
          <w:rFonts w:eastAsia="宋体"/>
          <w:b/>
          <w:sz w:val="22"/>
          <w:szCs w:val="22"/>
        </w:rPr>
        <w:t xml:space="preserve"> configuration applicable area will require reservation of resources in many cells, which may not be effective and flexible and needs RAN3 confirmation. </w:t>
      </w:r>
    </w:p>
    <w:p w14:paraId="52DA8606" w14:textId="77777777" w:rsidR="0075347C" w:rsidRPr="000F62BA" w:rsidRDefault="0075347C" w:rsidP="000F62BA">
      <w:pPr>
        <w:spacing w:after="120"/>
        <w:jc w:val="both"/>
        <w:rPr>
          <w:b/>
          <w:sz w:val="22"/>
          <w:szCs w:val="22"/>
        </w:rPr>
      </w:pPr>
      <w:r w:rsidRPr="000F62BA">
        <w:rPr>
          <w:b/>
          <w:sz w:val="22"/>
          <w:szCs w:val="22"/>
        </w:rPr>
        <w:t>Observation 7: PTM configuration update is also needed even if the PTM</w:t>
      </w:r>
      <w:r w:rsidRPr="000F62BA">
        <w:rPr>
          <w:rFonts w:eastAsia="宋体"/>
          <w:b/>
          <w:sz w:val="22"/>
          <w:szCs w:val="22"/>
        </w:rPr>
        <w:t xml:space="preserve"> configuration applicable area</w:t>
      </w:r>
      <w:r w:rsidRPr="000F62BA">
        <w:rPr>
          <w:b/>
          <w:sz w:val="22"/>
          <w:szCs w:val="22"/>
        </w:rPr>
        <w:t xml:space="preserve"> is introduced.</w:t>
      </w:r>
    </w:p>
    <w:p w14:paraId="2454645B" w14:textId="77777777" w:rsidR="0075347C" w:rsidRPr="000F62BA" w:rsidRDefault="0075347C" w:rsidP="000F62BA">
      <w:pPr>
        <w:spacing w:before="120" w:after="120"/>
        <w:jc w:val="both"/>
        <w:rPr>
          <w:b/>
          <w:sz w:val="22"/>
          <w:szCs w:val="22"/>
        </w:rPr>
      </w:pPr>
      <w:r w:rsidRPr="000F62BA">
        <w:rPr>
          <w:b/>
          <w:sz w:val="22"/>
          <w:szCs w:val="22"/>
        </w:rPr>
        <w:t>Proposal 1: Configurations for multicast reception in RRC-INACTIVE state can only be indicated via RRC dedicated message.</w:t>
      </w:r>
    </w:p>
    <w:p w14:paraId="549AB82C" w14:textId="77777777" w:rsidR="0075347C" w:rsidRPr="000F62BA" w:rsidRDefault="0075347C" w:rsidP="000F62BA">
      <w:pPr>
        <w:spacing w:after="120"/>
        <w:jc w:val="both"/>
        <w:rPr>
          <w:rFonts w:eastAsia="宋体"/>
          <w:b/>
          <w:sz w:val="22"/>
          <w:szCs w:val="22"/>
        </w:rPr>
      </w:pPr>
      <w:r w:rsidRPr="000F62BA">
        <w:rPr>
          <w:b/>
          <w:sz w:val="22"/>
          <w:szCs w:val="22"/>
        </w:rPr>
        <w:t>Proposal 2:</w:t>
      </w:r>
      <w:r w:rsidRPr="000F62BA">
        <w:rPr>
          <w:rFonts w:eastAsia="宋体"/>
          <w:b/>
          <w:sz w:val="22"/>
          <w:szCs w:val="22"/>
        </w:rPr>
        <w:t xml:space="preserve"> In R18 MBS, deprioritize to solve the issue in signalling/system load when a large number of UEs in the cell need PTM configuration update.</w:t>
      </w:r>
    </w:p>
    <w:p w14:paraId="4E9843E7" w14:textId="77777777" w:rsidR="0075347C" w:rsidRPr="000F62BA" w:rsidRDefault="0075347C" w:rsidP="000F62BA">
      <w:pPr>
        <w:spacing w:before="120" w:after="120"/>
        <w:jc w:val="both"/>
        <w:rPr>
          <w:b/>
          <w:sz w:val="22"/>
          <w:szCs w:val="22"/>
        </w:rPr>
      </w:pPr>
      <w:r w:rsidRPr="000F62BA">
        <w:rPr>
          <w:b/>
          <w:sz w:val="22"/>
          <w:szCs w:val="22"/>
        </w:rPr>
        <w:t xml:space="preserve">Proposal </w:t>
      </w:r>
      <w:proofErr w:type="gramStart"/>
      <w:r w:rsidRPr="000F62BA">
        <w:rPr>
          <w:b/>
          <w:sz w:val="22"/>
          <w:szCs w:val="22"/>
        </w:rPr>
        <w:t>3:It</w:t>
      </w:r>
      <w:proofErr w:type="gramEnd"/>
      <w:r w:rsidRPr="000F62BA">
        <w:rPr>
          <w:b/>
          <w:sz w:val="22"/>
          <w:szCs w:val="22"/>
        </w:rPr>
        <w:t xml:space="preserve"> is up to RAN3 decision whether to introduce the PTM configuration applicable area.</w:t>
      </w:r>
      <w:r w:rsidRPr="000F62BA" w:rsidDel="00AB23C4">
        <w:rPr>
          <w:b/>
          <w:sz w:val="22"/>
          <w:szCs w:val="22"/>
        </w:rPr>
        <w:t xml:space="preserve"> </w:t>
      </w:r>
    </w:p>
    <w:p w14:paraId="4271DF8B" w14:textId="77777777" w:rsidR="0075347C" w:rsidRPr="000F62BA" w:rsidRDefault="0075347C" w:rsidP="000F62BA">
      <w:pPr>
        <w:spacing w:beforeLines="100" w:before="240" w:after="120"/>
        <w:jc w:val="both"/>
        <w:rPr>
          <w:bCs/>
          <w:i/>
          <w:iCs/>
          <w:sz w:val="22"/>
          <w:szCs w:val="22"/>
          <w:u w:val="single"/>
        </w:rPr>
      </w:pPr>
      <w:r w:rsidRPr="000F62BA">
        <w:rPr>
          <w:bCs/>
          <w:i/>
          <w:iCs/>
          <w:sz w:val="22"/>
          <w:szCs w:val="22"/>
          <w:u w:val="single"/>
        </w:rPr>
        <w:t>-Session activation</w:t>
      </w:r>
    </w:p>
    <w:p w14:paraId="25999D2E" w14:textId="77777777" w:rsidR="0075347C" w:rsidRPr="000F62BA" w:rsidRDefault="0075347C" w:rsidP="000F62BA">
      <w:pPr>
        <w:spacing w:after="120"/>
        <w:jc w:val="both"/>
        <w:rPr>
          <w:rFonts w:eastAsia="宋体"/>
          <w:b/>
          <w:sz w:val="22"/>
          <w:szCs w:val="22"/>
        </w:rPr>
      </w:pPr>
      <w:r w:rsidRPr="000F62BA">
        <w:rPr>
          <w:b/>
          <w:sz w:val="22"/>
          <w:szCs w:val="22"/>
        </w:rPr>
        <w:t xml:space="preserve">Proposal 4: R17 group paging record list can be reused as the session activation notification for R18 UE. </w:t>
      </w:r>
    </w:p>
    <w:p w14:paraId="112FC4B5" w14:textId="77777777" w:rsidR="0075347C" w:rsidRPr="000F62BA" w:rsidRDefault="0075347C" w:rsidP="000F62BA">
      <w:pPr>
        <w:spacing w:after="120"/>
        <w:jc w:val="both"/>
        <w:rPr>
          <w:b/>
          <w:sz w:val="22"/>
          <w:szCs w:val="22"/>
        </w:rPr>
      </w:pPr>
      <w:r w:rsidRPr="000F62BA">
        <w:rPr>
          <w:b/>
          <w:sz w:val="22"/>
          <w:szCs w:val="22"/>
        </w:rPr>
        <w:t>Proposal 5: A new group paging list can be used to switch UEs receiving multicast from RRC_INACTIVE to RRC_CONNECTED to continue the multicast reception and/or obtain the updated multicast PTM configuration.</w:t>
      </w:r>
    </w:p>
    <w:p w14:paraId="709A02CE" w14:textId="77777777" w:rsidR="0075347C" w:rsidRPr="000F62BA" w:rsidRDefault="0075347C" w:rsidP="000F62BA">
      <w:pPr>
        <w:spacing w:after="120"/>
        <w:jc w:val="both"/>
        <w:rPr>
          <w:b/>
          <w:sz w:val="22"/>
          <w:szCs w:val="22"/>
        </w:rPr>
      </w:pPr>
      <w:r w:rsidRPr="000F62BA">
        <w:rPr>
          <w:b/>
          <w:sz w:val="22"/>
          <w:szCs w:val="22"/>
        </w:rPr>
        <w:t xml:space="preserve">Proposal 6: When only session activation </w:t>
      </w:r>
      <w:proofErr w:type="gramStart"/>
      <w:r w:rsidRPr="000F62BA">
        <w:rPr>
          <w:b/>
          <w:sz w:val="22"/>
          <w:szCs w:val="22"/>
        </w:rPr>
        <w:t>notification(</w:t>
      </w:r>
      <w:proofErr w:type="gramEnd"/>
      <w:r w:rsidRPr="000F62BA">
        <w:rPr>
          <w:b/>
          <w:sz w:val="22"/>
          <w:szCs w:val="22"/>
        </w:rPr>
        <w:t xml:space="preserve">R17 group paging record list)  is received, UE can continue to receive the multicast session in RRC_INACTIVE if the PTM configuration used in RRC_INACTIVE for the session is available to the UE and the UE has joined the session already.  </w:t>
      </w:r>
    </w:p>
    <w:p w14:paraId="5F6A9BBC" w14:textId="77777777" w:rsidR="0075347C" w:rsidRPr="000F62BA" w:rsidRDefault="0075347C" w:rsidP="000F62BA">
      <w:pPr>
        <w:spacing w:after="120"/>
        <w:jc w:val="both"/>
        <w:rPr>
          <w:b/>
          <w:sz w:val="22"/>
          <w:szCs w:val="22"/>
        </w:rPr>
      </w:pPr>
      <w:r w:rsidRPr="000F62BA">
        <w:rPr>
          <w:b/>
          <w:sz w:val="22"/>
          <w:szCs w:val="22"/>
        </w:rPr>
        <w:t>Proposal 7: As long as the new group paging record list is received, RRC-INACTIVE UE will go back to the RRC-CONNECTED state and continue to monitor the PDCCH for multicast.</w:t>
      </w:r>
    </w:p>
    <w:p w14:paraId="17E561BA" w14:textId="77777777" w:rsidR="0075347C" w:rsidRPr="000F62BA" w:rsidRDefault="0075347C" w:rsidP="000F62BA">
      <w:pPr>
        <w:spacing w:after="120"/>
        <w:jc w:val="both"/>
        <w:rPr>
          <w:b/>
          <w:sz w:val="22"/>
          <w:szCs w:val="22"/>
        </w:rPr>
      </w:pPr>
    </w:p>
    <w:p w14:paraId="55E2DBA9" w14:textId="77777777" w:rsidR="0075347C" w:rsidRPr="000F62BA" w:rsidRDefault="0075347C" w:rsidP="000F62BA">
      <w:pPr>
        <w:spacing w:beforeLines="50" w:before="120" w:after="120"/>
        <w:jc w:val="both"/>
        <w:rPr>
          <w:bCs/>
          <w:i/>
          <w:iCs/>
          <w:sz w:val="22"/>
          <w:szCs w:val="22"/>
          <w:u w:val="single"/>
        </w:rPr>
      </w:pPr>
      <w:r w:rsidRPr="000F62BA">
        <w:rPr>
          <w:bCs/>
          <w:i/>
          <w:iCs/>
          <w:sz w:val="22"/>
          <w:szCs w:val="22"/>
          <w:u w:val="single"/>
        </w:rPr>
        <w:lastRenderedPageBreak/>
        <w:t>-Session deactivation</w:t>
      </w:r>
    </w:p>
    <w:p w14:paraId="7B11B9FC" w14:textId="77777777" w:rsidR="0075347C" w:rsidRPr="000F62BA" w:rsidRDefault="0075347C" w:rsidP="000F62BA">
      <w:pPr>
        <w:spacing w:after="120"/>
        <w:jc w:val="both"/>
        <w:rPr>
          <w:b/>
          <w:sz w:val="22"/>
          <w:szCs w:val="22"/>
        </w:rPr>
      </w:pPr>
      <w:r w:rsidRPr="000F62BA">
        <w:rPr>
          <w:b/>
          <w:sz w:val="22"/>
          <w:szCs w:val="22"/>
        </w:rPr>
        <w:t>Observation 8: I</w:t>
      </w:r>
      <w:r w:rsidRPr="000F62BA">
        <w:rPr>
          <w:rFonts w:eastAsia="宋体"/>
          <w:b/>
          <w:sz w:val="22"/>
          <w:szCs w:val="22"/>
        </w:rPr>
        <w:t>n</w:t>
      </w:r>
      <w:r w:rsidRPr="000F62BA">
        <w:rPr>
          <w:b/>
          <w:sz w:val="22"/>
          <w:szCs w:val="22"/>
        </w:rPr>
        <w:t xml:space="preserve"> LTE MBMS, Extended MCH Scheduling Information MAC CE is used to indicate the transmission of the corresponding MTCH is to be suspended.</w:t>
      </w:r>
    </w:p>
    <w:p w14:paraId="7218DF59" w14:textId="77777777" w:rsidR="0075347C" w:rsidRPr="000F62BA" w:rsidRDefault="0075347C" w:rsidP="000F62BA">
      <w:pPr>
        <w:spacing w:after="120"/>
        <w:jc w:val="both"/>
        <w:rPr>
          <w:b/>
          <w:sz w:val="22"/>
          <w:szCs w:val="22"/>
        </w:rPr>
      </w:pPr>
      <w:r w:rsidRPr="000F62BA">
        <w:rPr>
          <w:b/>
          <w:sz w:val="22"/>
          <w:szCs w:val="22"/>
        </w:rPr>
        <w:t>Proposal 8: In R18 MBS, LTE MAC CE like mechanism can be considered to indicate the multicast session is deactivated.</w:t>
      </w:r>
    </w:p>
    <w:p w14:paraId="3F3D3B44" w14:textId="77777777" w:rsidR="0075347C" w:rsidRPr="0025342F" w:rsidRDefault="0075347C" w:rsidP="0075347C">
      <w:pPr>
        <w:keepNext/>
        <w:keepLines/>
        <w:pBdr>
          <w:top w:val="single" w:sz="12" w:space="3" w:color="auto"/>
        </w:pBdr>
        <w:spacing w:before="120" w:after="120"/>
        <w:outlineLvl w:val="0"/>
        <w:rPr>
          <w:rFonts w:ascii="Arial" w:hAnsi="Arial"/>
          <w:sz w:val="36"/>
          <w:lang w:eastAsia="ko-KR"/>
        </w:rPr>
      </w:pPr>
      <w:r w:rsidRPr="0025342F">
        <w:rPr>
          <w:rFonts w:ascii="Arial" w:hAnsi="Arial"/>
          <w:sz w:val="36"/>
          <w:lang w:eastAsia="ko-KR"/>
        </w:rPr>
        <w:t>4</w:t>
      </w:r>
      <w:r w:rsidRPr="0025342F">
        <w:rPr>
          <w:rFonts w:ascii="Arial" w:hAnsi="Arial" w:hint="eastAsia"/>
          <w:sz w:val="36"/>
          <w:lang w:eastAsia="ko-KR"/>
        </w:rPr>
        <w:t xml:space="preserve"> </w:t>
      </w:r>
      <w:r w:rsidRPr="0025342F">
        <w:rPr>
          <w:rFonts w:ascii="Arial" w:hAnsi="Arial"/>
          <w:sz w:val="36"/>
          <w:lang w:eastAsia="ko-KR"/>
        </w:rPr>
        <w:t>References</w:t>
      </w:r>
    </w:p>
    <w:p w14:paraId="2B1762C4" w14:textId="77777777" w:rsidR="0075347C" w:rsidRPr="009F6044" w:rsidRDefault="0075347C" w:rsidP="0075347C">
      <w:pPr>
        <w:numPr>
          <w:ilvl w:val="0"/>
          <w:numId w:val="8"/>
        </w:numPr>
        <w:spacing w:after="120"/>
        <w:jc w:val="both"/>
        <w:rPr>
          <w:rFonts w:eastAsia="宋体"/>
          <w:sz w:val="22"/>
          <w:szCs w:val="22"/>
        </w:rPr>
      </w:pPr>
      <w:bookmarkStart w:id="26" w:name="OLE_LINK3"/>
      <w:r w:rsidRPr="009F6044">
        <w:rPr>
          <w:rFonts w:eastAsia="宋体" w:hint="eastAsia"/>
          <w:sz w:val="22"/>
          <w:szCs w:val="22"/>
        </w:rPr>
        <w:t>T</w:t>
      </w:r>
      <w:r w:rsidRPr="009F6044">
        <w:rPr>
          <w:rFonts w:eastAsia="宋体"/>
          <w:sz w:val="22"/>
          <w:szCs w:val="22"/>
        </w:rPr>
        <w:t>S 23.247</w:t>
      </w:r>
      <w:r w:rsidRPr="009F6044">
        <w:rPr>
          <w:rFonts w:eastAsia="宋体"/>
          <w:sz w:val="22"/>
          <w:szCs w:val="22"/>
        </w:rPr>
        <w:tab/>
        <w:t xml:space="preserve"> Architectural enhancements for 5G multicast-broadcast services</w:t>
      </w:r>
    </w:p>
    <w:p w14:paraId="3B34C27C" w14:textId="77777777" w:rsidR="0075347C" w:rsidRPr="009F6044" w:rsidRDefault="0075347C" w:rsidP="0075347C">
      <w:pPr>
        <w:numPr>
          <w:ilvl w:val="0"/>
          <w:numId w:val="8"/>
        </w:numPr>
        <w:spacing w:after="120"/>
        <w:jc w:val="both"/>
        <w:rPr>
          <w:rFonts w:eastAsia="宋体"/>
          <w:sz w:val="22"/>
          <w:szCs w:val="22"/>
        </w:rPr>
      </w:pPr>
      <w:bookmarkStart w:id="27" w:name="OLE_LINK4"/>
      <w:bookmarkEnd w:id="26"/>
      <w:r w:rsidRPr="009F6044">
        <w:rPr>
          <w:rFonts w:eastAsia="宋体"/>
          <w:sz w:val="22"/>
          <w:szCs w:val="22"/>
        </w:rPr>
        <w:t>Draft_R2_119</w:t>
      </w:r>
      <w:r w:rsidRPr="009F6044">
        <w:rPr>
          <w:rFonts w:eastAsia="宋体" w:hint="eastAsia"/>
          <w:sz w:val="22"/>
          <w:szCs w:val="22"/>
        </w:rPr>
        <w:t>b</w:t>
      </w:r>
      <w:r w:rsidRPr="009F6044">
        <w:rPr>
          <w:rFonts w:eastAsia="宋体"/>
          <w:sz w:val="22"/>
          <w:szCs w:val="22"/>
        </w:rPr>
        <w:t>is-e_meeting_report_v1</w:t>
      </w:r>
    </w:p>
    <w:bookmarkEnd w:id="27"/>
    <w:p w14:paraId="7215DB3F" w14:textId="77777777" w:rsidR="0075347C" w:rsidRPr="009F6044" w:rsidRDefault="0075347C" w:rsidP="0075347C">
      <w:pPr>
        <w:numPr>
          <w:ilvl w:val="0"/>
          <w:numId w:val="8"/>
        </w:numPr>
        <w:spacing w:after="120"/>
        <w:jc w:val="both"/>
        <w:rPr>
          <w:rFonts w:eastAsia="宋体"/>
          <w:sz w:val="22"/>
          <w:szCs w:val="22"/>
        </w:rPr>
      </w:pPr>
      <w:r w:rsidRPr="009F6044">
        <w:rPr>
          <w:rFonts w:eastAsia="宋体" w:hint="eastAsia"/>
          <w:sz w:val="22"/>
          <w:szCs w:val="22"/>
        </w:rPr>
        <w:t>T</w:t>
      </w:r>
      <w:r w:rsidRPr="009F6044">
        <w:rPr>
          <w:rFonts w:eastAsia="宋体"/>
          <w:sz w:val="22"/>
          <w:szCs w:val="22"/>
        </w:rPr>
        <w:t>S 36.321</w:t>
      </w:r>
      <w:r w:rsidRPr="009F6044">
        <w:rPr>
          <w:rFonts w:eastAsia="宋体"/>
          <w:sz w:val="22"/>
          <w:szCs w:val="22"/>
        </w:rPr>
        <w:tab/>
        <w:t xml:space="preserve"> Evolved Universal Terrestrial Radio Access (E-UTRA); Medium Access Control (MAC) protocol specification</w:t>
      </w:r>
    </w:p>
    <w:p w14:paraId="4B88F5AC" w14:textId="77777777" w:rsidR="0075347C" w:rsidRPr="00356438" w:rsidRDefault="0075347C" w:rsidP="0075347C">
      <w:pPr>
        <w:rPr>
          <w:lang w:eastAsia="ko-KR"/>
        </w:rPr>
      </w:pPr>
    </w:p>
    <w:p w14:paraId="6045B601" w14:textId="77777777" w:rsidR="0075347C" w:rsidRPr="0025342F" w:rsidRDefault="0075347C" w:rsidP="0075347C"/>
    <w:p w14:paraId="6D641B21" w14:textId="77777777" w:rsidR="0075347C" w:rsidRDefault="0075347C" w:rsidP="0075347C"/>
    <w:p w14:paraId="3471A7DE" w14:textId="77777777" w:rsidR="0075347C" w:rsidRDefault="0075347C" w:rsidP="0075347C"/>
    <w:p w14:paraId="13220242" w14:textId="77777777" w:rsidR="0075347C" w:rsidRPr="0075347C" w:rsidRDefault="0075347C">
      <w:pPr>
        <w:rPr>
          <w:rFonts w:ascii="Arial" w:eastAsia="宋体" w:hAnsi="Arial" w:cs="Arial"/>
          <w:b/>
          <w:bCs/>
          <w:sz w:val="24"/>
          <w:lang w:eastAsia="zh-CN"/>
        </w:rPr>
      </w:pPr>
    </w:p>
    <w:sectPr w:rsidR="0075347C" w:rsidRPr="0075347C"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3B46D" w14:textId="77777777" w:rsidR="003D7FDB" w:rsidRDefault="003D7FDB">
      <w:r>
        <w:separator/>
      </w:r>
    </w:p>
  </w:endnote>
  <w:endnote w:type="continuationSeparator" w:id="0">
    <w:p w14:paraId="6EDCB194" w14:textId="77777777" w:rsidR="003D7FDB" w:rsidRDefault="003D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BCFC8" w14:textId="77777777" w:rsidR="003D7FDB" w:rsidRDefault="003D7FDB">
      <w:r>
        <w:separator/>
      </w:r>
    </w:p>
  </w:footnote>
  <w:footnote w:type="continuationSeparator" w:id="0">
    <w:p w14:paraId="34C9BE95" w14:textId="77777777" w:rsidR="003D7FDB" w:rsidRDefault="003D7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0"/>
  </w:num>
  <w:num w:numId="4">
    <w:abstractNumId w:val="5"/>
  </w:num>
  <w:num w:numId="5">
    <w:abstractNumId w:val="2"/>
  </w:num>
  <w:num w:numId="6">
    <w:abstractNumId w:val="4"/>
  </w:num>
  <w:num w:numId="7">
    <w:abstractNumId w:val="1"/>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tKwFAIbSElst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E8B"/>
    <w:rsid w:val="00021FD3"/>
    <w:rsid w:val="00023315"/>
    <w:rsid w:val="0002364F"/>
    <w:rsid w:val="00023ADC"/>
    <w:rsid w:val="000240DF"/>
    <w:rsid w:val="000243B1"/>
    <w:rsid w:val="0002453C"/>
    <w:rsid w:val="00024773"/>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58C"/>
    <w:rsid w:val="000766B3"/>
    <w:rsid w:val="00076B53"/>
    <w:rsid w:val="00077104"/>
    <w:rsid w:val="00080807"/>
    <w:rsid w:val="0008094A"/>
    <w:rsid w:val="00080AE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B68"/>
    <w:rsid w:val="000D7831"/>
    <w:rsid w:val="000D7C13"/>
    <w:rsid w:val="000E00E8"/>
    <w:rsid w:val="000E0764"/>
    <w:rsid w:val="000E07BA"/>
    <w:rsid w:val="000E08B6"/>
    <w:rsid w:val="000E0E87"/>
    <w:rsid w:val="000E17C6"/>
    <w:rsid w:val="000E1D6F"/>
    <w:rsid w:val="000E20A4"/>
    <w:rsid w:val="000E20FD"/>
    <w:rsid w:val="000E22B7"/>
    <w:rsid w:val="000E3080"/>
    <w:rsid w:val="000E384C"/>
    <w:rsid w:val="000E3D03"/>
    <w:rsid w:val="000E3DE7"/>
    <w:rsid w:val="000E3EB6"/>
    <w:rsid w:val="000E41CB"/>
    <w:rsid w:val="000E5562"/>
    <w:rsid w:val="000E6114"/>
    <w:rsid w:val="000E67CE"/>
    <w:rsid w:val="000E6900"/>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485"/>
    <w:rsid w:val="000F458A"/>
    <w:rsid w:val="000F460C"/>
    <w:rsid w:val="000F4FDA"/>
    <w:rsid w:val="000F5454"/>
    <w:rsid w:val="000F58F6"/>
    <w:rsid w:val="000F62BA"/>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2A77"/>
    <w:rsid w:val="00102BC4"/>
    <w:rsid w:val="001038A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CD0"/>
    <w:rsid w:val="00162D8A"/>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CCA"/>
    <w:rsid w:val="00187DF7"/>
    <w:rsid w:val="0019090B"/>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12B"/>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4E7"/>
    <w:rsid w:val="00210679"/>
    <w:rsid w:val="00210808"/>
    <w:rsid w:val="002108E1"/>
    <w:rsid w:val="00210EFF"/>
    <w:rsid w:val="0021176C"/>
    <w:rsid w:val="00211F26"/>
    <w:rsid w:val="00212474"/>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98"/>
    <w:rsid w:val="002236C8"/>
    <w:rsid w:val="00223C99"/>
    <w:rsid w:val="002242EF"/>
    <w:rsid w:val="00224628"/>
    <w:rsid w:val="0022465D"/>
    <w:rsid w:val="00224716"/>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26FF"/>
    <w:rsid w:val="00252A65"/>
    <w:rsid w:val="00252D01"/>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7063"/>
    <w:rsid w:val="002673EC"/>
    <w:rsid w:val="00267CCF"/>
    <w:rsid w:val="002702BF"/>
    <w:rsid w:val="002704E1"/>
    <w:rsid w:val="0027065B"/>
    <w:rsid w:val="0027079D"/>
    <w:rsid w:val="002707DB"/>
    <w:rsid w:val="00270959"/>
    <w:rsid w:val="00270B9F"/>
    <w:rsid w:val="00270E67"/>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816"/>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FB7"/>
    <w:rsid w:val="003A26F5"/>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124C"/>
    <w:rsid w:val="003C12CB"/>
    <w:rsid w:val="003C203D"/>
    <w:rsid w:val="003C260D"/>
    <w:rsid w:val="003C2E84"/>
    <w:rsid w:val="003C3050"/>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D7FDB"/>
    <w:rsid w:val="003E0577"/>
    <w:rsid w:val="003E07D6"/>
    <w:rsid w:val="003E1278"/>
    <w:rsid w:val="003E1FA5"/>
    <w:rsid w:val="003E27E5"/>
    <w:rsid w:val="003E2924"/>
    <w:rsid w:val="003E2F69"/>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348"/>
    <w:rsid w:val="003F5473"/>
    <w:rsid w:val="003F58D5"/>
    <w:rsid w:val="003F5FDE"/>
    <w:rsid w:val="003F66BD"/>
    <w:rsid w:val="003F673B"/>
    <w:rsid w:val="003F72C8"/>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C03"/>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2511"/>
    <w:rsid w:val="004D2691"/>
    <w:rsid w:val="004D2782"/>
    <w:rsid w:val="004D3913"/>
    <w:rsid w:val="004D3D3E"/>
    <w:rsid w:val="004D3DB2"/>
    <w:rsid w:val="004D3FBE"/>
    <w:rsid w:val="004D41EA"/>
    <w:rsid w:val="004D469F"/>
    <w:rsid w:val="004D4BE0"/>
    <w:rsid w:val="004D4C89"/>
    <w:rsid w:val="004D50AD"/>
    <w:rsid w:val="004D55A4"/>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473F"/>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0DC"/>
    <w:rsid w:val="006623C0"/>
    <w:rsid w:val="00662401"/>
    <w:rsid w:val="00662E24"/>
    <w:rsid w:val="00662E84"/>
    <w:rsid w:val="0066326D"/>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67C"/>
    <w:rsid w:val="006F5FB3"/>
    <w:rsid w:val="006F5FD8"/>
    <w:rsid w:val="006F6018"/>
    <w:rsid w:val="006F60FE"/>
    <w:rsid w:val="006F6FF5"/>
    <w:rsid w:val="006F71BA"/>
    <w:rsid w:val="006F75D5"/>
    <w:rsid w:val="006F76AB"/>
    <w:rsid w:val="006F7A04"/>
    <w:rsid w:val="006F7A94"/>
    <w:rsid w:val="006F7DB4"/>
    <w:rsid w:val="006F7E6F"/>
    <w:rsid w:val="006F7F9F"/>
    <w:rsid w:val="007001E2"/>
    <w:rsid w:val="007007CA"/>
    <w:rsid w:val="00701560"/>
    <w:rsid w:val="00701ED8"/>
    <w:rsid w:val="00702091"/>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0E85"/>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47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A47"/>
    <w:rsid w:val="00770F3E"/>
    <w:rsid w:val="007713D6"/>
    <w:rsid w:val="00771466"/>
    <w:rsid w:val="00771480"/>
    <w:rsid w:val="00771935"/>
    <w:rsid w:val="00771BAF"/>
    <w:rsid w:val="00771F89"/>
    <w:rsid w:val="007722DE"/>
    <w:rsid w:val="00772410"/>
    <w:rsid w:val="0077258F"/>
    <w:rsid w:val="0077264E"/>
    <w:rsid w:val="00772973"/>
    <w:rsid w:val="00772BA7"/>
    <w:rsid w:val="007730B5"/>
    <w:rsid w:val="00774348"/>
    <w:rsid w:val="00774558"/>
    <w:rsid w:val="0077514C"/>
    <w:rsid w:val="007751BF"/>
    <w:rsid w:val="0077526A"/>
    <w:rsid w:val="007758F1"/>
    <w:rsid w:val="00775DE7"/>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89F"/>
    <w:rsid w:val="007A0F65"/>
    <w:rsid w:val="007A1B4F"/>
    <w:rsid w:val="007A1F75"/>
    <w:rsid w:val="007A26F2"/>
    <w:rsid w:val="007A2B41"/>
    <w:rsid w:val="007A2C65"/>
    <w:rsid w:val="007A3FA5"/>
    <w:rsid w:val="007A4E9C"/>
    <w:rsid w:val="007A5616"/>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0EEC"/>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388"/>
    <w:rsid w:val="007F2496"/>
    <w:rsid w:val="007F2DDD"/>
    <w:rsid w:val="007F3A56"/>
    <w:rsid w:val="007F3DC9"/>
    <w:rsid w:val="007F439F"/>
    <w:rsid w:val="007F4794"/>
    <w:rsid w:val="007F4B11"/>
    <w:rsid w:val="007F5109"/>
    <w:rsid w:val="007F5678"/>
    <w:rsid w:val="007F61D5"/>
    <w:rsid w:val="007F63E5"/>
    <w:rsid w:val="007F6443"/>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413"/>
    <w:rsid w:val="0081643D"/>
    <w:rsid w:val="008165C5"/>
    <w:rsid w:val="008169AD"/>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6388"/>
    <w:rsid w:val="00837E1E"/>
    <w:rsid w:val="00840430"/>
    <w:rsid w:val="008406E3"/>
    <w:rsid w:val="00840C83"/>
    <w:rsid w:val="00840E3B"/>
    <w:rsid w:val="00841023"/>
    <w:rsid w:val="00841581"/>
    <w:rsid w:val="00841B89"/>
    <w:rsid w:val="00842A1B"/>
    <w:rsid w:val="00842F69"/>
    <w:rsid w:val="00842FCC"/>
    <w:rsid w:val="0084347F"/>
    <w:rsid w:val="00843C49"/>
    <w:rsid w:val="00844092"/>
    <w:rsid w:val="008446E1"/>
    <w:rsid w:val="00844830"/>
    <w:rsid w:val="00844998"/>
    <w:rsid w:val="00844CBB"/>
    <w:rsid w:val="00845038"/>
    <w:rsid w:val="0084529B"/>
    <w:rsid w:val="0084534A"/>
    <w:rsid w:val="00845546"/>
    <w:rsid w:val="0084599F"/>
    <w:rsid w:val="00845B72"/>
    <w:rsid w:val="00845DBC"/>
    <w:rsid w:val="00846263"/>
    <w:rsid w:val="00846CE6"/>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6D5F"/>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188A"/>
    <w:rsid w:val="00962111"/>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27"/>
    <w:rsid w:val="00993090"/>
    <w:rsid w:val="009931C4"/>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62F"/>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D036F"/>
    <w:rsid w:val="009D043A"/>
    <w:rsid w:val="009D091F"/>
    <w:rsid w:val="009D0A4B"/>
    <w:rsid w:val="009D118D"/>
    <w:rsid w:val="009D1B57"/>
    <w:rsid w:val="009D2573"/>
    <w:rsid w:val="009D30B5"/>
    <w:rsid w:val="009D3CDD"/>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944"/>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40A0"/>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485"/>
    <w:rsid w:val="00A26CED"/>
    <w:rsid w:val="00A26DE8"/>
    <w:rsid w:val="00A27066"/>
    <w:rsid w:val="00A27758"/>
    <w:rsid w:val="00A277EA"/>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4FAC"/>
    <w:rsid w:val="00A5507E"/>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845"/>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51B"/>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A32"/>
    <w:rsid w:val="00B85B81"/>
    <w:rsid w:val="00B868DC"/>
    <w:rsid w:val="00B87B3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0F7"/>
    <w:rsid w:val="00BD6295"/>
    <w:rsid w:val="00BD6661"/>
    <w:rsid w:val="00BD666D"/>
    <w:rsid w:val="00BD68A4"/>
    <w:rsid w:val="00BD6F4F"/>
    <w:rsid w:val="00BD79BC"/>
    <w:rsid w:val="00BD79C5"/>
    <w:rsid w:val="00BD7EFD"/>
    <w:rsid w:val="00BE14F0"/>
    <w:rsid w:val="00BE18F3"/>
    <w:rsid w:val="00BE1943"/>
    <w:rsid w:val="00BE2186"/>
    <w:rsid w:val="00BE2681"/>
    <w:rsid w:val="00BE2A66"/>
    <w:rsid w:val="00BE2DE5"/>
    <w:rsid w:val="00BE2E4B"/>
    <w:rsid w:val="00BE30EB"/>
    <w:rsid w:val="00BE33E0"/>
    <w:rsid w:val="00BE371E"/>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1FE2"/>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98A"/>
    <w:rsid w:val="00C06D5A"/>
    <w:rsid w:val="00C0700E"/>
    <w:rsid w:val="00C072C8"/>
    <w:rsid w:val="00C07778"/>
    <w:rsid w:val="00C07912"/>
    <w:rsid w:val="00C0798A"/>
    <w:rsid w:val="00C07D0A"/>
    <w:rsid w:val="00C07D47"/>
    <w:rsid w:val="00C10138"/>
    <w:rsid w:val="00C1038B"/>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3D73"/>
    <w:rsid w:val="00C44829"/>
    <w:rsid w:val="00C45BF5"/>
    <w:rsid w:val="00C46444"/>
    <w:rsid w:val="00C46A7A"/>
    <w:rsid w:val="00C474C6"/>
    <w:rsid w:val="00C506B6"/>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316"/>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2D9"/>
    <w:rsid w:val="00CA3BA8"/>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2EA1"/>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AB2"/>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D7FA7"/>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6430"/>
    <w:rsid w:val="00E16632"/>
    <w:rsid w:val="00E16975"/>
    <w:rsid w:val="00E175E8"/>
    <w:rsid w:val="00E17945"/>
    <w:rsid w:val="00E17C43"/>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B96"/>
    <w:rsid w:val="00E57DBD"/>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266"/>
    <w:rsid w:val="00E70281"/>
    <w:rsid w:val="00E704B1"/>
    <w:rsid w:val="00E7116A"/>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A73"/>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744"/>
    <w:rsid w:val="00EB6880"/>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67E9"/>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BD4"/>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6B37"/>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3AA2"/>
    <w:rsid w:val="00F54038"/>
    <w:rsid w:val="00F543C6"/>
    <w:rsid w:val="00F54953"/>
    <w:rsid w:val="00F54B3D"/>
    <w:rsid w:val="00F55287"/>
    <w:rsid w:val="00F55CA3"/>
    <w:rsid w:val="00F562A1"/>
    <w:rsid w:val="00F571C4"/>
    <w:rsid w:val="00F573FC"/>
    <w:rsid w:val="00F57D44"/>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440"/>
    <w:rsid w:val="00F8153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AF6"/>
    <w:rsid w:val="00FB3F37"/>
    <w:rsid w:val="00FB42BD"/>
    <w:rsid w:val="00FB43CA"/>
    <w:rsid w:val="00FB46F4"/>
    <w:rsid w:val="00FB49C0"/>
    <w:rsid w:val="00FB5052"/>
    <w:rsid w:val="00FB6385"/>
    <w:rsid w:val="00FB6723"/>
    <w:rsid w:val="00FB682C"/>
    <w:rsid w:val="00FB6FFC"/>
    <w:rsid w:val="00FB7153"/>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BF"/>
    <w:rsid w:val="00FF5DD6"/>
    <w:rsid w:val="00FF5E8D"/>
    <w:rsid w:val="00FF632F"/>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510D1-F680-47FE-B299-D8817374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6504</TotalTime>
  <Pages>7</Pages>
  <Words>2990</Words>
  <Characters>17045</Characters>
  <Application>Microsoft Office Word</Application>
  <DocSecurity>0</DocSecurity>
  <Lines>142</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4670</cp:revision>
  <cp:lastPrinted>1900-12-31T23:00:00Z</cp:lastPrinted>
  <dcterms:created xsi:type="dcterms:W3CDTF">2021-04-08T03:28:00Z</dcterms:created>
  <dcterms:modified xsi:type="dcterms:W3CDTF">2022-11-04T08:49:00Z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